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1D6BB8" w14:textId="34910741" w:rsidR="00253997" w:rsidRPr="007074F1" w:rsidRDefault="008A1DDE" w:rsidP="007D6A87">
      <w:pPr>
        <w:pStyle w:val="paragraph"/>
        <w:spacing w:before="0" w:beforeAutospacing="0" w:after="0" w:afterAutospacing="0" w:line="360" w:lineRule="auto"/>
        <w:textAlignment w:val="baseline"/>
        <w:rPr>
          <w:rStyle w:val="normaltextrun"/>
          <w:b/>
          <w:bCs/>
        </w:rPr>
      </w:pPr>
      <w:r w:rsidRPr="007074F1">
        <w:rPr>
          <w:rStyle w:val="normaltextrun"/>
          <w:b/>
          <w:bCs/>
        </w:rPr>
        <w:t>Negotiating</w:t>
      </w:r>
      <w:r w:rsidR="003A1A2A" w:rsidRPr="007074F1">
        <w:rPr>
          <w:rStyle w:val="normaltextrun"/>
          <w:b/>
          <w:bCs/>
        </w:rPr>
        <w:t xml:space="preserve"> understanding and memory: Israel and Palestine </w:t>
      </w:r>
      <w:r w:rsidRPr="007074F1">
        <w:rPr>
          <w:rStyle w:val="normaltextrun"/>
          <w:b/>
          <w:bCs/>
        </w:rPr>
        <w:t>in the UK</w:t>
      </w:r>
    </w:p>
    <w:p w14:paraId="5B1B3B17" w14:textId="29E7B66A" w:rsidR="008A1DDE" w:rsidRPr="007074F1" w:rsidRDefault="00CF14F5" w:rsidP="007D6A87">
      <w:pPr>
        <w:pStyle w:val="paragraph"/>
        <w:spacing w:before="0" w:beforeAutospacing="0" w:after="0" w:afterAutospacing="0" w:line="360" w:lineRule="auto"/>
        <w:textAlignment w:val="baseline"/>
        <w:rPr>
          <w:rStyle w:val="normaltextrun"/>
        </w:rPr>
      </w:pPr>
      <w:r>
        <w:rPr>
          <w:rStyle w:val="normaltextrun"/>
        </w:rPr>
        <w:t xml:space="preserve">Dr Cairistiona Russell, </w:t>
      </w:r>
      <w:r w:rsidR="001B5B91">
        <w:rPr>
          <w:rStyle w:val="normaltextrun"/>
        </w:rPr>
        <w:t>Sociology, University of Glasgow, Cairistiona.Russell@glasgow.ac.uk</w:t>
      </w:r>
    </w:p>
    <w:p w14:paraId="6837D114" w14:textId="77777777" w:rsidR="00CF14F5" w:rsidRDefault="00CF14F5" w:rsidP="007D6A87">
      <w:pPr>
        <w:pStyle w:val="paragraph"/>
        <w:spacing w:before="0" w:beforeAutospacing="0" w:after="0" w:afterAutospacing="0" w:line="360" w:lineRule="auto"/>
        <w:textAlignment w:val="baseline"/>
        <w:rPr>
          <w:rStyle w:val="normaltextrun"/>
        </w:rPr>
      </w:pPr>
    </w:p>
    <w:p w14:paraId="623B1FC3" w14:textId="405CCB6D" w:rsidR="0033059C" w:rsidRPr="007074F1" w:rsidRDefault="00AB5384" w:rsidP="007D6A87">
      <w:pPr>
        <w:pStyle w:val="paragraph"/>
        <w:spacing w:before="0" w:beforeAutospacing="0" w:after="0" w:afterAutospacing="0" w:line="360" w:lineRule="auto"/>
        <w:textAlignment w:val="baseline"/>
        <w:rPr>
          <w:color w:val="000000"/>
        </w:rPr>
      </w:pPr>
      <w:r w:rsidRPr="007074F1">
        <w:rPr>
          <w:rStyle w:val="normaltextrun"/>
        </w:rPr>
        <w:t>M</w:t>
      </w:r>
      <w:r w:rsidR="00C44545" w:rsidRPr="007074F1">
        <w:rPr>
          <w:rStyle w:val="normaltextrun"/>
        </w:rPr>
        <w:t>edia play</w:t>
      </w:r>
      <w:r w:rsidR="00A26AD3" w:rsidRPr="007074F1">
        <w:rPr>
          <w:rStyle w:val="normaltextrun"/>
        </w:rPr>
        <w:t xml:space="preserve">s </w:t>
      </w:r>
      <w:r w:rsidR="00C44545" w:rsidRPr="007074F1">
        <w:rPr>
          <w:rStyle w:val="normaltextrun"/>
        </w:rPr>
        <w:t xml:space="preserve">a </w:t>
      </w:r>
      <w:r w:rsidR="00A45A72" w:rsidRPr="007074F1">
        <w:rPr>
          <w:rStyle w:val="normaltextrun"/>
        </w:rPr>
        <w:t xml:space="preserve">central </w:t>
      </w:r>
      <w:r w:rsidR="00C44545" w:rsidRPr="007074F1">
        <w:rPr>
          <w:rStyle w:val="normaltextrun"/>
        </w:rPr>
        <w:t>role</w:t>
      </w:r>
      <w:r w:rsidR="00A26AD3" w:rsidRPr="007074F1">
        <w:rPr>
          <w:rStyle w:val="normaltextrun"/>
        </w:rPr>
        <w:t xml:space="preserve"> in the battle for legitimacy and credibility</w:t>
      </w:r>
      <w:r w:rsidR="000C1089" w:rsidRPr="007074F1">
        <w:rPr>
          <w:rStyle w:val="normaltextrun"/>
        </w:rPr>
        <w:t xml:space="preserve"> in the Israel Palestine conflic</w:t>
      </w:r>
      <w:r w:rsidR="005D2371" w:rsidRPr="007074F1">
        <w:rPr>
          <w:rStyle w:val="normaltextrun"/>
        </w:rPr>
        <w:t>t</w:t>
      </w:r>
      <w:r w:rsidR="002F0CFF" w:rsidRPr="007074F1">
        <w:rPr>
          <w:rStyle w:val="normaltextrun"/>
        </w:rPr>
        <w:t xml:space="preserve">, and a further role in constructing </w:t>
      </w:r>
      <w:r w:rsidR="00C72187" w:rsidRPr="007074F1">
        <w:rPr>
          <w:rStyle w:val="normaltextrun"/>
        </w:rPr>
        <w:t xml:space="preserve">its </w:t>
      </w:r>
      <w:r w:rsidR="007074F1" w:rsidRPr="007074F1">
        <w:rPr>
          <w:rStyle w:val="normaltextrun"/>
        </w:rPr>
        <w:t>memorialization</w:t>
      </w:r>
      <w:r w:rsidR="00C44545" w:rsidRPr="007074F1">
        <w:rPr>
          <w:rStyle w:val="normaltextrun"/>
        </w:rPr>
        <w:t xml:space="preserve">. </w:t>
      </w:r>
      <w:r w:rsidR="00D40497" w:rsidRPr="007074F1">
        <w:rPr>
          <w:rStyle w:val="normaltextrun"/>
        </w:rPr>
        <w:t>Every aspect of this conflict is contested by Israel and Palestine and</w:t>
      </w:r>
      <w:r w:rsidR="00070550" w:rsidRPr="007074F1">
        <w:rPr>
          <w:rStyle w:val="normaltextrun"/>
        </w:rPr>
        <w:t xml:space="preserve"> the</w:t>
      </w:r>
      <w:r w:rsidR="00D40497" w:rsidRPr="007074F1">
        <w:rPr>
          <w:rStyle w:val="normaltextrun"/>
        </w:rPr>
        <w:t xml:space="preserve"> media play an integral role in its further contestation (</w:t>
      </w:r>
      <w:proofErr w:type="spellStart"/>
      <w:r w:rsidR="00731059" w:rsidRPr="007074F1">
        <w:rPr>
          <w:rStyle w:val="normaltextrun"/>
        </w:rPr>
        <w:t>Barkho</w:t>
      </w:r>
      <w:proofErr w:type="spellEnd"/>
      <w:r w:rsidR="00731059" w:rsidRPr="007074F1">
        <w:rPr>
          <w:rStyle w:val="normaltextrun"/>
        </w:rPr>
        <w:t xml:space="preserve"> 2010, </w:t>
      </w:r>
      <w:proofErr w:type="gramStart"/>
      <w:r w:rsidR="00D40497" w:rsidRPr="007074F1">
        <w:rPr>
          <w:rStyle w:val="normaltextrun"/>
        </w:rPr>
        <w:t>Philo</w:t>
      </w:r>
      <w:proofErr w:type="gramEnd"/>
      <w:r w:rsidR="00D40497" w:rsidRPr="007074F1">
        <w:rPr>
          <w:rStyle w:val="normaltextrun"/>
        </w:rPr>
        <w:t xml:space="preserve"> and Berry 2011).</w:t>
      </w:r>
      <w:r w:rsidR="00E91A51" w:rsidRPr="007074F1">
        <w:rPr>
          <w:rStyle w:val="normaltextrun"/>
        </w:rPr>
        <w:t xml:space="preserve"> </w:t>
      </w:r>
      <w:r w:rsidR="009D7EB9" w:rsidRPr="007074F1">
        <w:rPr>
          <w:rStyle w:val="normaltextrun"/>
        </w:rPr>
        <w:t xml:space="preserve">The BBC has historically been </w:t>
      </w:r>
      <w:r w:rsidR="00B52FDD" w:rsidRPr="007074F1">
        <w:rPr>
          <w:rStyle w:val="normaltextrun"/>
        </w:rPr>
        <w:t xml:space="preserve">the most used </w:t>
      </w:r>
      <w:r w:rsidR="00367C02" w:rsidRPr="007074F1">
        <w:rPr>
          <w:rStyle w:val="normaltextrun"/>
        </w:rPr>
        <w:t xml:space="preserve">and trusted </w:t>
      </w:r>
      <w:r w:rsidR="00B52FDD" w:rsidRPr="007074F1">
        <w:rPr>
          <w:rStyle w:val="normaltextrun"/>
        </w:rPr>
        <w:t xml:space="preserve">news source </w:t>
      </w:r>
      <w:r w:rsidR="0090562C" w:rsidRPr="007074F1">
        <w:rPr>
          <w:rStyle w:val="normaltextrun"/>
        </w:rPr>
        <w:t>in the UK</w:t>
      </w:r>
      <w:r w:rsidR="00367C02" w:rsidRPr="007074F1">
        <w:rPr>
          <w:rStyle w:val="normaltextrun"/>
        </w:rPr>
        <w:t xml:space="preserve"> for information on both </w:t>
      </w:r>
      <w:r w:rsidR="003F46D6" w:rsidRPr="007074F1">
        <w:rPr>
          <w:rStyle w:val="normaltextrun"/>
        </w:rPr>
        <w:t>domestic</w:t>
      </w:r>
      <w:r w:rsidR="002128B1" w:rsidRPr="007074F1">
        <w:rPr>
          <w:rStyle w:val="normaltextrun"/>
        </w:rPr>
        <w:t xml:space="preserve"> and</w:t>
      </w:r>
      <w:r w:rsidR="00656819" w:rsidRPr="007074F1">
        <w:rPr>
          <w:rStyle w:val="normaltextrun"/>
        </w:rPr>
        <w:t xml:space="preserve"> </w:t>
      </w:r>
      <w:r w:rsidR="00367C02" w:rsidRPr="007074F1">
        <w:rPr>
          <w:rStyle w:val="normaltextrun"/>
        </w:rPr>
        <w:t>international issues</w:t>
      </w:r>
      <w:r w:rsidR="00503820" w:rsidRPr="007074F1">
        <w:rPr>
          <w:rStyle w:val="normaltextrun"/>
        </w:rPr>
        <w:t xml:space="preserve"> and </w:t>
      </w:r>
      <w:r w:rsidR="00B23214" w:rsidRPr="007074F1">
        <w:rPr>
          <w:rStyle w:val="normaltextrun"/>
        </w:rPr>
        <w:t>has been shown to heavily impact in the construction of public belief</w:t>
      </w:r>
      <w:r w:rsidR="0090562C" w:rsidRPr="007074F1">
        <w:rPr>
          <w:rStyle w:val="normaltextrun"/>
        </w:rPr>
        <w:t xml:space="preserve"> </w:t>
      </w:r>
      <w:r w:rsidR="00DD0EDC" w:rsidRPr="007074F1">
        <w:rPr>
          <w:rStyle w:val="normaltextrun"/>
        </w:rPr>
        <w:t>(Philo and Berry 2011)</w:t>
      </w:r>
      <w:r w:rsidR="004435E0" w:rsidRPr="007074F1">
        <w:rPr>
          <w:rStyle w:val="normaltextrun"/>
        </w:rPr>
        <w:t>. However, it is experiencing declining use and trust among whole audience groups, especially among young Muslims due to the BBC’s reporting on the ‘Muslim world’, including Israel and Palestine (</w:t>
      </w:r>
      <w:r w:rsidR="004435E0" w:rsidRPr="007074F1">
        <w:rPr>
          <w:color w:val="000000"/>
        </w:rPr>
        <w:t xml:space="preserve">Ahmad 2006, Gillespie et al 2010, </w:t>
      </w:r>
      <w:proofErr w:type="spellStart"/>
      <w:r w:rsidR="004435E0" w:rsidRPr="007074F1">
        <w:rPr>
          <w:color w:val="000000"/>
        </w:rPr>
        <w:t>Harb</w:t>
      </w:r>
      <w:proofErr w:type="spellEnd"/>
      <w:r w:rsidR="00DD3BF6" w:rsidRPr="007074F1">
        <w:rPr>
          <w:color w:val="000000"/>
        </w:rPr>
        <w:t xml:space="preserve"> and </w:t>
      </w:r>
      <w:proofErr w:type="spellStart"/>
      <w:r w:rsidR="00DD3BF6" w:rsidRPr="007074F1">
        <w:rPr>
          <w:color w:val="000000"/>
        </w:rPr>
        <w:t>Bessaiso</w:t>
      </w:r>
      <w:proofErr w:type="spellEnd"/>
      <w:r w:rsidR="00DD3BF6" w:rsidRPr="007074F1">
        <w:rPr>
          <w:color w:val="000000"/>
        </w:rPr>
        <w:t xml:space="preserve"> 2006, </w:t>
      </w:r>
      <w:proofErr w:type="spellStart"/>
      <w:r w:rsidR="00DD3BF6" w:rsidRPr="007074F1">
        <w:rPr>
          <w:color w:val="000000"/>
        </w:rPr>
        <w:t>Miladi</w:t>
      </w:r>
      <w:proofErr w:type="spellEnd"/>
      <w:r w:rsidR="00DD3BF6" w:rsidRPr="007074F1">
        <w:rPr>
          <w:color w:val="000000"/>
        </w:rPr>
        <w:t xml:space="preserve"> 2006, 2008, Poole 2014)</w:t>
      </w:r>
      <w:r w:rsidR="00053A12" w:rsidRPr="007074F1">
        <w:rPr>
          <w:color w:val="000000"/>
        </w:rPr>
        <w:t xml:space="preserve">. </w:t>
      </w:r>
      <w:r w:rsidR="00475F5C" w:rsidRPr="007074F1">
        <w:rPr>
          <w:color w:val="000000"/>
        </w:rPr>
        <w:t xml:space="preserve">This </w:t>
      </w:r>
      <w:r w:rsidR="00053A12" w:rsidRPr="007074F1">
        <w:rPr>
          <w:color w:val="000000"/>
        </w:rPr>
        <w:t xml:space="preserve">evidence suggests that this group </w:t>
      </w:r>
      <w:r w:rsidR="00235EAF" w:rsidRPr="007074F1">
        <w:rPr>
          <w:color w:val="000000"/>
        </w:rPr>
        <w:t>has shifted away from the BBC towards Al Jazeera English (AJE)</w:t>
      </w:r>
      <w:r w:rsidR="00157B80" w:rsidRPr="007074F1">
        <w:rPr>
          <w:color w:val="000000"/>
        </w:rPr>
        <w:t xml:space="preserve"> because it provides an alternative to the Western centric and Israeli dominance found in legacy news reporting</w:t>
      </w:r>
      <w:r w:rsidR="008726C8" w:rsidRPr="007074F1">
        <w:rPr>
          <w:color w:val="000000"/>
        </w:rPr>
        <w:t>, including</w:t>
      </w:r>
      <w:r w:rsidR="00FC7363" w:rsidRPr="007074F1">
        <w:rPr>
          <w:color w:val="000000"/>
        </w:rPr>
        <w:t xml:space="preserve"> the BB</w:t>
      </w:r>
      <w:r w:rsidR="00D92AE7" w:rsidRPr="007074F1">
        <w:rPr>
          <w:color w:val="000000"/>
        </w:rPr>
        <w:t>C</w:t>
      </w:r>
      <w:r w:rsidR="00FC7363" w:rsidRPr="007074F1">
        <w:rPr>
          <w:color w:val="000000"/>
        </w:rPr>
        <w:t>.</w:t>
      </w:r>
      <w:r w:rsidR="00070BBB" w:rsidRPr="007074F1">
        <w:rPr>
          <w:color w:val="000000"/>
        </w:rPr>
        <w:t xml:space="preserve"> However, the </w:t>
      </w:r>
      <w:r w:rsidR="005700F6" w:rsidRPr="007074F1">
        <w:rPr>
          <w:color w:val="000000"/>
        </w:rPr>
        <w:t>growing popularity and access to digital media including user generated content (UGC)</w:t>
      </w:r>
      <w:r w:rsidR="00E26FAC" w:rsidRPr="007074F1">
        <w:rPr>
          <w:color w:val="000000"/>
        </w:rPr>
        <w:t xml:space="preserve"> provides access t</w:t>
      </w:r>
      <w:r w:rsidR="00CA48F3" w:rsidRPr="007074F1">
        <w:rPr>
          <w:color w:val="000000"/>
        </w:rPr>
        <w:t>o further alternatives</w:t>
      </w:r>
      <w:r w:rsidR="00165AF1" w:rsidRPr="007074F1">
        <w:rPr>
          <w:color w:val="000000"/>
        </w:rPr>
        <w:t xml:space="preserve"> (</w:t>
      </w:r>
      <w:r w:rsidR="00165AF1" w:rsidRPr="007074F1">
        <w:rPr>
          <w:lang w:val="en-US"/>
        </w:rPr>
        <w:t>Martini 2018</w:t>
      </w:r>
      <w:r w:rsidR="000B67C0" w:rsidRPr="007074F1">
        <w:rPr>
          <w:lang w:val="en-US"/>
        </w:rPr>
        <w:t xml:space="preserve">, </w:t>
      </w:r>
      <w:r w:rsidR="000B67C0" w:rsidRPr="007074F1">
        <w:t>Ramamurthy 2016</w:t>
      </w:r>
      <w:r w:rsidR="00165AF1" w:rsidRPr="007074F1">
        <w:rPr>
          <w:color w:val="000000"/>
        </w:rPr>
        <w:t>)</w:t>
      </w:r>
      <w:r w:rsidR="00F40AF5" w:rsidRPr="007074F1">
        <w:rPr>
          <w:color w:val="000000"/>
        </w:rPr>
        <w:t xml:space="preserve">. </w:t>
      </w:r>
    </w:p>
    <w:p w14:paraId="21A5CC26" w14:textId="77777777" w:rsidR="0033059C" w:rsidRPr="007074F1" w:rsidRDefault="0033059C" w:rsidP="007D6A87">
      <w:pPr>
        <w:pStyle w:val="paragraph"/>
        <w:spacing w:before="0" w:beforeAutospacing="0" w:after="0" w:afterAutospacing="0" w:line="360" w:lineRule="auto"/>
        <w:textAlignment w:val="baseline"/>
        <w:rPr>
          <w:color w:val="000000"/>
        </w:rPr>
      </w:pPr>
    </w:p>
    <w:p w14:paraId="6374DFD8" w14:textId="56542064" w:rsidR="00FA1529" w:rsidRPr="007074F1" w:rsidRDefault="00F40AF5" w:rsidP="007D6A87">
      <w:pPr>
        <w:pStyle w:val="paragraph"/>
        <w:spacing w:before="0" w:beforeAutospacing="0" w:after="0" w:afterAutospacing="0" w:line="360" w:lineRule="auto"/>
        <w:textAlignment w:val="baseline"/>
        <w:rPr>
          <w:rStyle w:val="normaltextrun"/>
        </w:rPr>
      </w:pPr>
      <w:r w:rsidRPr="007074F1">
        <w:rPr>
          <w:rStyle w:val="normaltextrun"/>
        </w:rPr>
        <w:t xml:space="preserve">This results in the mediatisation of very different historical and political ideologies that are used to explain the </w:t>
      </w:r>
      <w:r w:rsidR="0052111D" w:rsidRPr="007074F1">
        <w:rPr>
          <w:rStyle w:val="normaltextrun"/>
        </w:rPr>
        <w:t xml:space="preserve">origins and continuation of the </w:t>
      </w:r>
      <w:r w:rsidRPr="007074F1">
        <w:rPr>
          <w:rStyle w:val="normaltextrun"/>
        </w:rPr>
        <w:t>conflict. This has significant implications in the construction of public belief and in the negotiation of legitimacy and credibility, as well as in how the conflict is remembered by the different audience groups who use these different media.</w:t>
      </w:r>
      <w:r w:rsidR="00451E1B" w:rsidRPr="007074F1">
        <w:rPr>
          <w:rStyle w:val="normaltextrun"/>
        </w:rPr>
        <w:t xml:space="preserve"> </w:t>
      </w:r>
      <w:r w:rsidR="00384485" w:rsidRPr="007074F1">
        <w:rPr>
          <w:color w:val="000000"/>
        </w:rPr>
        <w:t>T</w:t>
      </w:r>
      <w:r w:rsidR="00C10EB5" w:rsidRPr="007074F1">
        <w:rPr>
          <w:color w:val="000000"/>
        </w:rPr>
        <w:t>he impact of</w:t>
      </w:r>
      <w:r w:rsidR="00384485" w:rsidRPr="007074F1">
        <w:rPr>
          <w:color w:val="000000"/>
        </w:rPr>
        <w:t xml:space="preserve"> these issues in relation to the multi-media</w:t>
      </w:r>
      <w:r w:rsidR="00C10EB5" w:rsidRPr="007074F1">
        <w:rPr>
          <w:color w:val="000000"/>
        </w:rPr>
        <w:t xml:space="preserve"> </w:t>
      </w:r>
      <w:r w:rsidR="0033059C" w:rsidRPr="007074F1">
        <w:rPr>
          <w:color w:val="000000"/>
        </w:rPr>
        <w:t>environment</w:t>
      </w:r>
      <w:r w:rsidR="00C10EB5" w:rsidRPr="007074F1">
        <w:rPr>
          <w:color w:val="000000"/>
        </w:rPr>
        <w:t xml:space="preserve"> has not</w:t>
      </w:r>
      <w:r w:rsidR="000F1EC1" w:rsidRPr="007074F1">
        <w:rPr>
          <w:color w:val="000000"/>
        </w:rPr>
        <w:t xml:space="preserve"> previously</w:t>
      </w:r>
      <w:r w:rsidR="00C10EB5" w:rsidRPr="007074F1">
        <w:rPr>
          <w:color w:val="000000"/>
        </w:rPr>
        <w:t xml:space="preserve"> been fully explored</w:t>
      </w:r>
      <w:r w:rsidR="00AD3BBA" w:rsidRPr="007074F1">
        <w:rPr>
          <w:color w:val="000000"/>
        </w:rPr>
        <w:t xml:space="preserve">, particularly </w:t>
      </w:r>
      <w:r w:rsidR="00DB6C44" w:rsidRPr="007074F1">
        <w:rPr>
          <w:color w:val="000000"/>
        </w:rPr>
        <w:t>among</w:t>
      </w:r>
      <w:r w:rsidR="00AD3BBA" w:rsidRPr="007074F1">
        <w:rPr>
          <w:color w:val="000000"/>
        </w:rPr>
        <w:t xml:space="preserve"> audiences with different social and cultural groupings</w:t>
      </w:r>
      <w:r w:rsidR="00C10EB5" w:rsidRPr="007074F1">
        <w:rPr>
          <w:color w:val="000000"/>
        </w:rPr>
        <w:t>.</w:t>
      </w:r>
    </w:p>
    <w:p w14:paraId="715BB5F2" w14:textId="77777777" w:rsidR="00FA1529" w:rsidRPr="007074F1" w:rsidRDefault="00FA1529" w:rsidP="007D6A87">
      <w:pPr>
        <w:pStyle w:val="paragraph"/>
        <w:spacing w:before="0" w:beforeAutospacing="0" w:after="0" w:afterAutospacing="0" w:line="360" w:lineRule="auto"/>
        <w:textAlignment w:val="baseline"/>
        <w:rPr>
          <w:rStyle w:val="normaltextrun"/>
        </w:rPr>
      </w:pPr>
    </w:p>
    <w:p w14:paraId="7C24E779" w14:textId="30CF0AA2" w:rsidR="000C48BC" w:rsidRPr="007074F1" w:rsidRDefault="00467CB6" w:rsidP="00986C1D">
      <w:pPr>
        <w:pStyle w:val="paragraph"/>
        <w:spacing w:before="0" w:beforeAutospacing="0" w:after="0" w:afterAutospacing="0" w:line="360" w:lineRule="auto"/>
        <w:textAlignment w:val="baseline"/>
        <w:rPr>
          <w:rStyle w:val="normaltextrun"/>
        </w:rPr>
      </w:pPr>
      <w:r w:rsidRPr="007074F1">
        <w:rPr>
          <w:rStyle w:val="normaltextrun"/>
        </w:rPr>
        <w:t xml:space="preserve">Using </w:t>
      </w:r>
      <w:r w:rsidR="00B024A3" w:rsidRPr="007074F1">
        <w:rPr>
          <w:rStyle w:val="normaltextrun"/>
        </w:rPr>
        <w:t>qualitative methods (focus groups, thematic content analysis),</w:t>
      </w:r>
      <w:r w:rsidR="007F0207" w:rsidRPr="007074F1">
        <w:rPr>
          <w:rStyle w:val="normaltextrun"/>
        </w:rPr>
        <w:t xml:space="preserve"> </w:t>
      </w:r>
      <w:r w:rsidR="00451E1B" w:rsidRPr="007074F1">
        <w:rPr>
          <w:rStyle w:val="normaltextrun"/>
        </w:rPr>
        <w:t>these issues were</w:t>
      </w:r>
      <w:r w:rsidR="007F0207" w:rsidRPr="007074F1">
        <w:rPr>
          <w:rStyle w:val="normaltextrun"/>
        </w:rPr>
        <w:t xml:space="preserve"> explored among British Muslim and non-Muslim audiences in the UK who use the BBC and AJE.</w:t>
      </w:r>
      <w:r w:rsidR="00DF1030" w:rsidRPr="007074F1">
        <w:rPr>
          <w:rStyle w:val="normaltextrun"/>
        </w:rPr>
        <w:t xml:space="preserve"> The results from this study </w:t>
      </w:r>
      <w:r w:rsidR="005553F8" w:rsidRPr="007074F1">
        <w:rPr>
          <w:rStyle w:val="normaltextrun"/>
        </w:rPr>
        <w:t>d</w:t>
      </w:r>
      <w:r w:rsidRPr="007074F1">
        <w:rPr>
          <w:rStyle w:val="normaltextrun"/>
        </w:rPr>
        <w:t>emonstrate</w:t>
      </w:r>
      <w:r w:rsidR="005553F8" w:rsidRPr="007074F1">
        <w:rPr>
          <w:rStyle w:val="normaltextrun"/>
        </w:rPr>
        <w:t xml:space="preserve"> significant</w:t>
      </w:r>
      <w:r w:rsidRPr="007074F1">
        <w:rPr>
          <w:rStyle w:val="normaltextrun"/>
        </w:rPr>
        <w:t xml:space="preserve"> differences in media use among </w:t>
      </w:r>
      <w:r w:rsidR="00C84A8D" w:rsidRPr="007074F1">
        <w:rPr>
          <w:rStyle w:val="normaltextrun"/>
        </w:rPr>
        <w:t xml:space="preserve">the </w:t>
      </w:r>
      <w:r w:rsidRPr="007074F1">
        <w:rPr>
          <w:rStyle w:val="normaltextrun"/>
        </w:rPr>
        <w:t xml:space="preserve">Muslim and non-Muslim audience groups </w:t>
      </w:r>
      <w:r w:rsidR="007E19F8" w:rsidRPr="007074F1">
        <w:rPr>
          <w:rStyle w:val="normaltextrun"/>
        </w:rPr>
        <w:t xml:space="preserve">and has </w:t>
      </w:r>
      <w:r w:rsidRPr="007074F1">
        <w:rPr>
          <w:rStyle w:val="normaltextrun"/>
        </w:rPr>
        <w:t>significant implications in the interpretation</w:t>
      </w:r>
      <w:r w:rsidR="00D11C73" w:rsidRPr="007074F1">
        <w:rPr>
          <w:rStyle w:val="normaltextrun"/>
        </w:rPr>
        <w:t>, understanding</w:t>
      </w:r>
      <w:r w:rsidR="007E132C" w:rsidRPr="007074F1">
        <w:rPr>
          <w:rStyle w:val="normaltextrun"/>
        </w:rPr>
        <w:t>,</w:t>
      </w:r>
      <w:r w:rsidRPr="007074F1">
        <w:rPr>
          <w:rStyle w:val="normaltextrun"/>
        </w:rPr>
        <w:t xml:space="preserve"> and memorialisation of Israel and Palestine</w:t>
      </w:r>
      <w:r w:rsidR="004E4E58" w:rsidRPr="007074F1">
        <w:rPr>
          <w:rStyle w:val="normaltextrun"/>
        </w:rPr>
        <w:t>,</w:t>
      </w:r>
      <w:r w:rsidRPr="007074F1">
        <w:rPr>
          <w:rStyle w:val="normaltextrun"/>
        </w:rPr>
        <w:t xml:space="preserve"> and in how the groups negotiate issues relating to legitimacy</w:t>
      </w:r>
      <w:r w:rsidR="0047291A" w:rsidRPr="007074F1">
        <w:rPr>
          <w:rStyle w:val="normaltextrun"/>
        </w:rPr>
        <w:t xml:space="preserve"> and credibility</w:t>
      </w:r>
      <w:r w:rsidRPr="007074F1">
        <w:rPr>
          <w:rStyle w:val="normaltextrun"/>
        </w:rPr>
        <w:t xml:space="preserve">. </w:t>
      </w:r>
      <w:r w:rsidR="00B9141D" w:rsidRPr="007074F1">
        <w:rPr>
          <w:rStyle w:val="normaltextrun"/>
        </w:rPr>
        <w:t>The results</w:t>
      </w:r>
      <w:r w:rsidR="00DF299C" w:rsidRPr="007074F1">
        <w:rPr>
          <w:rStyle w:val="normaltextrun"/>
        </w:rPr>
        <w:t xml:space="preserve"> demonstrate that </w:t>
      </w:r>
      <w:r w:rsidR="001F5C10" w:rsidRPr="007074F1">
        <w:rPr>
          <w:rStyle w:val="normaltextrun"/>
        </w:rPr>
        <w:t>the negotiation of these issues</w:t>
      </w:r>
      <w:r w:rsidR="00986C1D" w:rsidRPr="007074F1">
        <w:rPr>
          <w:rStyle w:val="normaltextrun"/>
        </w:rPr>
        <w:t xml:space="preserve"> and the</w:t>
      </w:r>
      <w:r w:rsidR="00DC3ADA" w:rsidRPr="007074F1">
        <w:rPr>
          <w:rStyle w:val="normaltextrun"/>
        </w:rPr>
        <w:t>ir</w:t>
      </w:r>
      <w:r w:rsidR="00986C1D" w:rsidRPr="007074F1">
        <w:rPr>
          <w:rStyle w:val="normaltextrun"/>
        </w:rPr>
        <w:t xml:space="preserve"> different ideological </w:t>
      </w:r>
      <w:r w:rsidR="00A8626C" w:rsidRPr="007074F1">
        <w:rPr>
          <w:rStyle w:val="normaltextrun"/>
        </w:rPr>
        <w:t>realities</w:t>
      </w:r>
      <w:r w:rsidR="001F5C10" w:rsidRPr="007074F1">
        <w:rPr>
          <w:rStyle w:val="normaltextrun"/>
        </w:rPr>
        <w:t xml:space="preserve"> </w:t>
      </w:r>
      <w:r w:rsidR="00986C1D" w:rsidRPr="007074F1">
        <w:rPr>
          <w:rStyle w:val="normaltextrun"/>
        </w:rPr>
        <w:t xml:space="preserve">are very much tied with the </w:t>
      </w:r>
      <w:r w:rsidR="00986C1D" w:rsidRPr="007074F1">
        <w:rPr>
          <w:rStyle w:val="normaltextrun"/>
        </w:rPr>
        <w:lastRenderedPageBreak/>
        <w:t>social and cultural positions</w:t>
      </w:r>
      <w:r w:rsidR="00DC3ADA" w:rsidRPr="007074F1">
        <w:rPr>
          <w:rStyle w:val="normaltextrun"/>
        </w:rPr>
        <w:t>,</w:t>
      </w:r>
      <w:r w:rsidR="00986C1D" w:rsidRPr="007074F1">
        <w:rPr>
          <w:rStyle w:val="normaltextrun"/>
        </w:rPr>
        <w:t xml:space="preserve"> and experiences</w:t>
      </w:r>
      <w:r w:rsidR="00DC3ADA" w:rsidRPr="007074F1">
        <w:rPr>
          <w:rStyle w:val="normaltextrun"/>
        </w:rPr>
        <w:t>,</w:t>
      </w:r>
      <w:r w:rsidR="00986C1D" w:rsidRPr="007074F1">
        <w:rPr>
          <w:rStyle w:val="normaltextrun"/>
        </w:rPr>
        <w:t xml:space="preserve"> of </w:t>
      </w:r>
      <w:r w:rsidR="00A8626C" w:rsidRPr="007074F1">
        <w:rPr>
          <w:rStyle w:val="normaltextrun"/>
        </w:rPr>
        <w:t xml:space="preserve">the different </w:t>
      </w:r>
      <w:r w:rsidR="00986C1D" w:rsidRPr="007074F1">
        <w:rPr>
          <w:rStyle w:val="normaltextrun"/>
        </w:rPr>
        <w:t>audience groups</w:t>
      </w:r>
      <w:r w:rsidR="0000215D" w:rsidRPr="007074F1">
        <w:rPr>
          <w:rStyle w:val="normaltextrun"/>
        </w:rPr>
        <w:t>. Furthermore, they</w:t>
      </w:r>
      <w:r w:rsidR="0058042B" w:rsidRPr="007074F1">
        <w:rPr>
          <w:rStyle w:val="normaltextrun"/>
        </w:rPr>
        <w:t xml:space="preserve"> relate to almost every aspect of the conflict</w:t>
      </w:r>
      <w:r w:rsidR="009C37C3" w:rsidRPr="007074F1">
        <w:rPr>
          <w:rStyle w:val="normaltextrun"/>
        </w:rPr>
        <w:t xml:space="preserve"> and how it is remembered</w:t>
      </w:r>
      <w:r w:rsidR="0058042B" w:rsidRPr="007074F1">
        <w:rPr>
          <w:rStyle w:val="normaltextrun"/>
        </w:rPr>
        <w:t>, particularly in</w:t>
      </w:r>
      <w:r w:rsidR="00E42B1D" w:rsidRPr="007074F1">
        <w:rPr>
          <w:rStyle w:val="normaltextrun"/>
        </w:rPr>
        <w:t xml:space="preserve"> relation to</w:t>
      </w:r>
      <w:r w:rsidR="0058042B" w:rsidRPr="007074F1">
        <w:rPr>
          <w:rStyle w:val="normaltextrun"/>
        </w:rPr>
        <w:t xml:space="preserve"> the allocation of blame</w:t>
      </w:r>
      <w:r w:rsidR="00986C1D" w:rsidRPr="007074F1">
        <w:rPr>
          <w:rStyle w:val="normaltextrun"/>
        </w:rPr>
        <w:t>.</w:t>
      </w:r>
      <w:r w:rsidR="0033092C" w:rsidRPr="007074F1">
        <w:rPr>
          <w:rStyle w:val="normaltextrun"/>
        </w:rPr>
        <w:t xml:space="preserve"> </w:t>
      </w:r>
    </w:p>
    <w:p w14:paraId="3EAF3BC7" w14:textId="77777777" w:rsidR="005E4E1C" w:rsidRPr="007074F1" w:rsidRDefault="005E4E1C" w:rsidP="00986C1D">
      <w:pPr>
        <w:pStyle w:val="paragraph"/>
        <w:spacing w:before="0" w:beforeAutospacing="0" w:after="0" w:afterAutospacing="0" w:line="360" w:lineRule="auto"/>
        <w:textAlignment w:val="baseline"/>
        <w:rPr>
          <w:rStyle w:val="normaltextrun"/>
        </w:rPr>
      </w:pPr>
    </w:p>
    <w:p w14:paraId="11C29BFE" w14:textId="09E73DA3" w:rsidR="00A4373F" w:rsidRPr="007074F1" w:rsidRDefault="00735200" w:rsidP="00BC4390">
      <w:pPr>
        <w:pStyle w:val="paragraph"/>
        <w:spacing w:before="0" w:beforeAutospacing="0" w:after="0" w:afterAutospacing="0" w:line="360" w:lineRule="auto"/>
        <w:textAlignment w:val="baseline"/>
        <w:rPr>
          <w:color w:val="000000"/>
          <w:lang w:val="en-US"/>
        </w:rPr>
      </w:pPr>
      <w:r w:rsidRPr="007074F1">
        <w:rPr>
          <w:rStyle w:val="normaltextrun"/>
        </w:rPr>
        <w:t xml:space="preserve">The study further demonstrates that </w:t>
      </w:r>
      <w:r w:rsidR="000C48BC" w:rsidRPr="007074F1">
        <w:rPr>
          <w:rStyle w:val="normaltextrun"/>
        </w:rPr>
        <w:t>UGC</w:t>
      </w:r>
      <w:r w:rsidR="001E17A5" w:rsidRPr="007074F1">
        <w:rPr>
          <w:rStyle w:val="normaltextrun"/>
        </w:rPr>
        <w:t xml:space="preserve"> provides a</w:t>
      </w:r>
      <w:r w:rsidR="00A90C18" w:rsidRPr="007074F1">
        <w:rPr>
          <w:rStyle w:val="normaltextrun"/>
        </w:rPr>
        <w:t>n important</w:t>
      </w:r>
      <w:r w:rsidR="001E17A5" w:rsidRPr="007074F1">
        <w:rPr>
          <w:rStyle w:val="normaltextrun"/>
        </w:rPr>
        <w:t xml:space="preserve"> democratising role for the Muslim audience groups who </w:t>
      </w:r>
      <w:r w:rsidR="00100A8E" w:rsidRPr="007074F1">
        <w:rPr>
          <w:rStyle w:val="normaltextrun"/>
        </w:rPr>
        <w:t>do not feel represented by the BBC</w:t>
      </w:r>
      <w:r w:rsidR="009813FB" w:rsidRPr="007074F1">
        <w:rPr>
          <w:rStyle w:val="normaltextrun"/>
        </w:rPr>
        <w:t xml:space="preserve"> and </w:t>
      </w:r>
      <w:r w:rsidR="00A90C18" w:rsidRPr="007074F1">
        <w:rPr>
          <w:rStyle w:val="normaltextrun"/>
        </w:rPr>
        <w:t xml:space="preserve">who </w:t>
      </w:r>
      <w:r w:rsidR="009813FB" w:rsidRPr="007074F1">
        <w:rPr>
          <w:rStyle w:val="normaltextrun"/>
        </w:rPr>
        <w:t xml:space="preserve">use this content </w:t>
      </w:r>
      <w:r w:rsidR="00A4373F" w:rsidRPr="007074F1">
        <w:rPr>
          <w:rStyle w:val="normaltextrun"/>
        </w:rPr>
        <w:t>to</w:t>
      </w:r>
      <w:r w:rsidR="000C48BC" w:rsidRPr="007074F1">
        <w:rPr>
          <w:rStyle w:val="normaltextrun"/>
        </w:rPr>
        <w:t xml:space="preserve"> </w:t>
      </w:r>
      <w:r w:rsidR="00FF540E" w:rsidRPr="007074F1">
        <w:rPr>
          <w:color w:val="000000"/>
          <w:lang w:val="en-US"/>
        </w:rPr>
        <w:t xml:space="preserve">‘verify’ and authenticate </w:t>
      </w:r>
      <w:r w:rsidR="00A179C5" w:rsidRPr="007074F1">
        <w:rPr>
          <w:color w:val="000000"/>
          <w:lang w:val="en-US"/>
        </w:rPr>
        <w:t xml:space="preserve">legacy </w:t>
      </w:r>
      <w:r w:rsidR="00FF540E" w:rsidRPr="007074F1">
        <w:rPr>
          <w:color w:val="000000"/>
          <w:lang w:val="en-US"/>
        </w:rPr>
        <w:t xml:space="preserve">news </w:t>
      </w:r>
      <w:r w:rsidR="006921E4" w:rsidRPr="007074F1">
        <w:rPr>
          <w:color w:val="000000"/>
          <w:lang w:val="en-US"/>
        </w:rPr>
        <w:t>in</w:t>
      </w:r>
      <w:r w:rsidR="00FF540E" w:rsidRPr="007074F1">
        <w:rPr>
          <w:color w:val="000000"/>
          <w:lang w:val="en-US"/>
        </w:rPr>
        <w:t xml:space="preserve"> determin</w:t>
      </w:r>
      <w:r w:rsidR="006921E4" w:rsidRPr="007074F1">
        <w:rPr>
          <w:color w:val="000000"/>
          <w:lang w:val="en-US"/>
        </w:rPr>
        <w:t>ing</w:t>
      </w:r>
      <w:r w:rsidR="00FF540E" w:rsidRPr="007074F1">
        <w:rPr>
          <w:color w:val="000000"/>
          <w:lang w:val="en-US"/>
        </w:rPr>
        <w:t xml:space="preserve"> the ‘real’ story</w:t>
      </w:r>
      <w:r w:rsidR="00266B98" w:rsidRPr="007074F1">
        <w:rPr>
          <w:color w:val="000000"/>
          <w:lang w:val="en-US"/>
        </w:rPr>
        <w:t>, demonstrating the decline in trust in legacy news.</w:t>
      </w:r>
      <w:r w:rsidR="00811550" w:rsidRPr="007074F1">
        <w:rPr>
          <w:color w:val="000000"/>
          <w:lang w:val="en-US"/>
        </w:rPr>
        <w:t xml:space="preserve"> </w:t>
      </w:r>
      <w:r w:rsidR="00657C99" w:rsidRPr="007074F1">
        <w:rPr>
          <w:color w:val="000000"/>
          <w:lang w:val="en-US"/>
        </w:rPr>
        <w:t xml:space="preserve">However, </w:t>
      </w:r>
      <w:r w:rsidR="00DF58DD" w:rsidRPr="007074F1">
        <w:rPr>
          <w:color w:val="000000"/>
          <w:lang w:val="en-US"/>
        </w:rPr>
        <w:t xml:space="preserve">recently, </w:t>
      </w:r>
      <w:r w:rsidR="00A90C18" w:rsidRPr="007074F1">
        <w:rPr>
          <w:color w:val="000000"/>
          <w:lang w:val="en-US"/>
        </w:rPr>
        <w:t>Israel i</w:t>
      </w:r>
      <w:r w:rsidR="00B163EC" w:rsidRPr="007074F1">
        <w:rPr>
          <w:color w:val="000000"/>
          <w:lang w:val="en-US"/>
        </w:rPr>
        <w:t xml:space="preserve">s increasingly </w:t>
      </w:r>
      <w:r w:rsidR="002C358D" w:rsidRPr="007074F1">
        <w:rPr>
          <w:color w:val="000000"/>
          <w:lang w:val="en-US"/>
        </w:rPr>
        <w:t xml:space="preserve">both criminalizing and restricting </w:t>
      </w:r>
      <w:r w:rsidR="00492709" w:rsidRPr="007074F1">
        <w:rPr>
          <w:color w:val="000000"/>
          <w:lang w:val="en-US"/>
        </w:rPr>
        <w:t xml:space="preserve">digital </w:t>
      </w:r>
      <w:r w:rsidR="002C358D" w:rsidRPr="007074F1">
        <w:rPr>
          <w:color w:val="000000"/>
          <w:lang w:val="en-US"/>
        </w:rPr>
        <w:t xml:space="preserve">content </w:t>
      </w:r>
      <w:r w:rsidR="006D3A33" w:rsidRPr="007074F1">
        <w:rPr>
          <w:color w:val="000000"/>
          <w:lang w:val="en-US"/>
        </w:rPr>
        <w:t xml:space="preserve">relating to Palestine </w:t>
      </w:r>
      <w:r w:rsidR="00492709" w:rsidRPr="007074F1">
        <w:rPr>
          <w:color w:val="000000"/>
          <w:lang w:val="en-US"/>
        </w:rPr>
        <w:t>which</w:t>
      </w:r>
      <w:r w:rsidR="00DF58DD" w:rsidRPr="007074F1">
        <w:rPr>
          <w:color w:val="000000"/>
          <w:lang w:val="en-US"/>
        </w:rPr>
        <w:t xml:space="preserve"> has serious implications for journalistic practices </w:t>
      </w:r>
      <w:r w:rsidR="008963D8" w:rsidRPr="007074F1">
        <w:rPr>
          <w:color w:val="000000"/>
          <w:lang w:val="en-US"/>
        </w:rPr>
        <w:t xml:space="preserve">and </w:t>
      </w:r>
      <w:r w:rsidR="00954E8F" w:rsidRPr="007074F1">
        <w:rPr>
          <w:color w:val="000000"/>
          <w:lang w:val="en-US"/>
        </w:rPr>
        <w:t>social media users</w:t>
      </w:r>
      <w:r w:rsidR="00B86E77" w:rsidRPr="007074F1">
        <w:rPr>
          <w:color w:val="000000"/>
          <w:lang w:val="en-US"/>
        </w:rPr>
        <w:t xml:space="preserve"> (</w:t>
      </w:r>
      <w:proofErr w:type="spellStart"/>
      <w:r w:rsidR="00B86E77" w:rsidRPr="007074F1">
        <w:rPr>
          <w:lang w:val="en-US"/>
        </w:rPr>
        <w:t>Nashif</w:t>
      </w:r>
      <w:proofErr w:type="spellEnd"/>
      <w:r w:rsidR="00B86E77" w:rsidRPr="007074F1">
        <w:rPr>
          <w:lang w:val="en-US"/>
        </w:rPr>
        <w:t xml:space="preserve"> 2022</w:t>
      </w:r>
      <w:r w:rsidR="00825232" w:rsidRPr="007074F1">
        <w:rPr>
          <w:lang w:val="en-US"/>
        </w:rPr>
        <w:t>, 2023</w:t>
      </w:r>
      <w:r w:rsidR="00B86E77" w:rsidRPr="007074F1">
        <w:rPr>
          <w:lang w:val="en-US"/>
        </w:rPr>
        <w:t>)</w:t>
      </w:r>
      <w:r w:rsidR="00954E8F" w:rsidRPr="007074F1">
        <w:rPr>
          <w:color w:val="000000"/>
          <w:lang w:val="en-US"/>
        </w:rPr>
        <w:t>, both in Palestine and across the world.</w:t>
      </w:r>
      <w:r w:rsidR="00106F7D" w:rsidRPr="007074F1">
        <w:rPr>
          <w:color w:val="000000"/>
          <w:lang w:val="en-US"/>
        </w:rPr>
        <w:t xml:space="preserve"> These emerging issues </w:t>
      </w:r>
      <w:r w:rsidR="004C6264" w:rsidRPr="007074F1">
        <w:rPr>
          <w:color w:val="000000"/>
          <w:lang w:val="en-US"/>
        </w:rPr>
        <w:t xml:space="preserve">are important to explore in relation to </w:t>
      </w:r>
      <w:r w:rsidR="00A65CA3" w:rsidRPr="007074F1">
        <w:rPr>
          <w:color w:val="000000"/>
          <w:lang w:val="en-US"/>
        </w:rPr>
        <w:t>the continued mediatization of this war</w:t>
      </w:r>
      <w:r w:rsidR="000264E8" w:rsidRPr="007074F1">
        <w:rPr>
          <w:color w:val="000000"/>
          <w:lang w:val="en-US"/>
        </w:rPr>
        <w:t xml:space="preserve"> and the impact of this on its future </w:t>
      </w:r>
      <w:r w:rsidR="00A62E5E" w:rsidRPr="007074F1">
        <w:rPr>
          <w:color w:val="000000"/>
          <w:lang w:val="en-US"/>
        </w:rPr>
        <w:t>memorialization</w:t>
      </w:r>
      <w:r w:rsidR="000264E8" w:rsidRPr="007074F1">
        <w:rPr>
          <w:color w:val="000000"/>
          <w:lang w:val="en-US"/>
        </w:rPr>
        <w:t>.</w:t>
      </w:r>
    </w:p>
    <w:p w14:paraId="6F91CEC7" w14:textId="47B6A0A1" w:rsidR="001B7036" w:rsidRPr="007074F1" w:rsidRDefault="001B7036" w:rsidP="00BC4390">
      <w:pPr>
        <w:pStyle w:val="paragraph"/>
        <w:spacing w:before="0" w:beforeAutospacing="0" w:after="0" w:afterAutospacing="0" w:line="360" w:lineRule="auto"/>
        <w:textAlignment w:val="baseline"/>
        <w:rPr>
          <w:color w:val="000000"/>
          <w:lang w:val="en-US"/>
        </w:rPr>
      </w:pPr>
    </w:p>
    <w:p w14:paraId="443D0F8A" w14:textId="35C1C59A" w:rsidR="001B7036" w:rsidRPr="007074F1" w:rsidRDefault="001B7036" w:rsidP="00BC4390">
      <w:pPr>
        <w:pStyle w:val="paragraph"/>
        <w:spacing w:before="0" w:beforeAutospacing="0" w:after="0" w:afterAutospacing="0" w:line="360" w:lineRule="auto"/>
        <w:textAlignment w:val="baseline"/>
        <w:rPr>
          <w:b/>
          <w:bCs/>
          <w:color w:val="000000"/>
          <w:lang w:val="en-US"/>
        </w:rPr>
      </w:pPr>
      <w:r w:rsidRPr="007074F1">
        <w:rPr>
          <w:b/>
          <w:bCs/>
          <w:color w:val="000000"/>
          <w:lang w:val="en-US"/>
        </w:rPr>
        <w:t>References:</w:t>
      </w:r>
    </w:p>
    <w:p w14:paraId="473D5324" w14:textId="6A903130" w:rsidR="00A4373F" w:rsidRPr="007074F1" w:rsidRDefault="00A4373F" w:rsidP="00BC4390">
      <w:pPr>
        <w:pStyle w:val="paragraph"/>
        <w:spacing w:before="0" w:beforeAutospacing="0" w:after="0" w:afterAutospacing="0" w:line="360" w:lineRule="auto"/>
        <w:textAlignment w:val="baseline"/>
        <w:rPr>
          <w:color w:val="000000"/>
          <w:lang w:val="en-US"/>
        </w:rPr>
      </w:pPr>
    </w:p>
    <w:p w14:paraId="6E373FE8" w14:textId="23007C6B" w:rsidR="003D24D5" w:rsidRPr="007074F1" w:rsidRDefault="00EF071E" w:rsidP="003A76FF">
      <w:pPr>
        <w:spacing w:line="240" w:lineRule="auto"/>
        <w:textAlignment w:val="baseline"/>
        <w:rPr>
          <w:rFonts w:ascii="Times New Roman" w:eastAsia="Times New Roman" w:hAnsi="Times New Roman" w:cs="Times New Roman"/>
          <w:color w:val="000000"/>
          <w:sz w:val="24"/>
          <w:szCs w:val="24"/>
          <w:lang w:eastAsia="en-GB"/>
        </w:rPr>
      </w:pPr>
      <w:r w:rsidRPr="007074F1">
        <w:rPr>
          <w:rFonts w:ascii="Times New Roman" w:eastAsia="Times New Roman" w:hAnsi="Times New Roman" w:cs="Times New Roman"/>
          <w:color w:val="000000"/>
          <w:sz w:val="24"/>
          <w:szCs w:val="24"/>
          <w:lang w:eastAsia="en-GB"/>
        </w:rPr>
        <w:t>Ahmad, F. (2006) ‘British Muslim Perceptions and Opinions on News Coverage of September 11’ </w:t>
      </w:r>
      <w:r w:rsidRPr="007074F1">
        <w:rPr>
          <w:rFonts w:ascii="Times New Roman" w:eastAsia="Times New Roman" w:hAnsi="Times New Roman" w:cs="Times New Roman"/>
          <w:i/>
          <w:iCs/>
          <w:color w:val="000000"/>
          <w:sz w:val="24"/>
          <w:szCs w:val="24"/>
          <w:lang w:eastAsia="en-GB"/>
        </w:rPr>
        <w:t>Journal of Ethnic and Migration Studies</w:t>
      </w:r>
      <w:r w:rsidRPr="007074F1">
        <w:rPr>
          <w:rFonts w:ascii="Times New Roman" w:eastAsia="Times New Roman" w:hAnsi="Times New Roman" w:cs="Times New Roman"/>
          <w:color w:val="000000"/>
          <w:sz w:val="24"/>
          <w:szCs w:val="24"/>
          <w:lang w:eastAsia="en-GB"/>
        </w:rPr>
        <w:t> 32:6, pp961-982</w:t>
      </w:r>
      <w:r w:rsidR="008768D1">
        <w:rPr>
          <w:rFonts w:ascii="Times New Roman" w:eastAsia="Times New Roman" w:hAnsi="Times New Roman" w:cs="Times New Roman"/>
          <w:color w:val="000000"/>
          <w:sz w:val="24"/>
          <w:szCs w:val="24"/>
          <w:lang w:eastAsia="en-GB"/>
        </w:rPr>
        <w:t>.</w:t>
      </w:r>
    </w:p>
    <w:p w14:paraId="2AB05E28" w14:textId="091D5793" w:rsidR="003D24D5" w:rsidRDefault="008660D6" w:rsidP="003A76FF">
      <w:pPr>
        <w:pStyle w:val="Heading1"/>
        <w:shd w:val="clear" w:color="auto" w:fill="FFFFFF"/>
        <w:spacing w:after="0" w:afterAutospacing="0"/>
        <w:rPr>
          <w:b w:val="0"/>
          <w:bCs w:val="0"/>
          <w:sz w:val="24"/>
          <w:szCs w:val="24"/>
        </w:rPr>
      </w:pPr>
      <w:proofErr w:type="spellStart"/>
      <w:r w:rsidRPr="007074F1">
        <w:rPr>
          <w:b w:val="0"/>
          <w:bCs w:val="0"/>
          <w:sz w:val="24"/>
          <w:szCs w:val="24"/>
          <w:shd w:val="clear" w:color="auto" w:fill="FFFFFF"/>
        </w:rPr>
        <w:t>Barkho</w:t>
      </w:r>
      <w:proofErr w:type="spellEnd"/>
      <w:r w:rsidRPr="007074F1">
        <w:rPr>
          <w:b w:val="0"/>
          <w:bCs w:val="0"/>
          <w:sz w:val="24"/>
          <w:szCs w:val="24"/>
          <w:shd w:val="clear" w:color="auto" w:fill="FFFFFF"/>
        </w:rPr>
        <w:t xml:space="preserve">, L (2010) </w:t>
      </w:r>
      <w:r w:rsidRPr="007074F1">
        <w:rPr>
          <w:b w:val="0"/>
          <w:bCs w:val="0"/>
          <w:sz w:val="24"/>
          <w:szCs w:val="24"/>
        </w:rPr>
        <w:t>News from the BBC, CNN, and Al-Jazeera: How the Three Broadcasters Cover the Middle East Hampton Press Communication</w:t>
      </w:r>
      <w:r w:rsidR="008768D1">
        <w:rPr>
          <w:b w:val="0"/>
          <w:bCs w:val="0"/>
          <w:sz w:val="24"/>
          <w:szCs w:val="24"/>
        </w:rPr>
        <w:t>.</w:t>
      </w:r>
    </w:p>
    <w:p w14:paraId="65DD45DA" w14:textId="77777777" w:rsidR="00CF654C" w:rsidRDefault="00D67D70" w:rsidP="00CF654C">
      <w:pPr>
        <w:pStyle w:val="Heading1"/>
        <w:shd w:val="clear" w:color="auto" w:fill="FFFFFF"/>
        <w:spacing w:after="0" w:afterAutospacing="0"/>
        <w:rPr>
          <w:b w:val="0"/>
          <w:bCs w:val="0"/>
          <w:color w:val="000000"/>
          <w:sz w:val="24"/>
          <w:szCs w:val="24"/>
        </w:rPr>
      </w:pPr>
      <w:r>
        <w:rPr>
          <w:b w:val="0"/>
          <w:bCs w:val="0"/>
          <w:sz w:val="24"/>
          <w:szCs w:val="24"/>
        </w:rPr>
        <w:t xml:space="preserve">Gillespie, </w:t>
      </w:r>
      <w:r w:rsidR="003A5ACC" w:rsidRPr="00D67D70">
        <w:rPr>
          <w:b w:val="0"/>
          <w:bCs w:val="0"/>
          <w:color w:val="000000"/>
          <w:sz w:val="24"/>
          <w:szCs w:val="24"/>
        </w:rPr>
        <w:t>M., </w:t>
      </w:r>
      <w:proofErr w:type="spellStart"/>
      <w:r w:rsidR="003A5ACC" w:rsidRPr="00D67D70">
        <w:rPr>
          <w:b w:val="0"/>
          <w:bCs w:val="0"/>
          <w:color w:val="000000"/>
          <w:sz w:val="24"/>
          <w:szCs w:val="24"/>
        </w:rPr>
        <w:t>Gow</w:t>
      </w:r>
      <w:proofErr w:type="spellEnd"/>
      <w:r w:rsidR="003A5ACC" w:rsidRPr="00D67D70">
        <w:rPr>
          <w:b w:val="0"/>
          <w:bCs w:val="0"/>
          <w:color w:val="000000"/>
          <w:sz w:val="24"/>
          <w:szCs w:val="24"/>
        </w:rPr>
        <w:t>, J., Hoskins, A., O'Loughlin, B., </w:t>
      </w:r>
      <w:proofErr w:type="spellStart"/>
      <w:r w:rsidR="003A5ACC" w:rsidRPr="00D67D70">
        <w:rPr>
          <w:b w:val="0"/>
          <w:bCs w:val="0"/>
          <w:color w:val="000000"/>
          <w:sz w:val="24"/>
          <w:szCs w:val="24"/>
        </w:rPr>
        <w:t>žveržhanovski</w:t>
      </w:r>
      <w:proofErr w:type="spellEnd"/>
      <w:r w:rsidR="003A5ACC" w:rsidRPr="00D67D70">
        <w:rPr>
          <w:b w:val="0"/>
          <w:bCs w:val="0"/>
          <w:color w:val="000000"/>
          <w:sz w:val="24"/>
          <w:szCs w:val="24"/>
        </w:rPr>
        <w:t>, I., (2010) ‘Shifting Securities: News Cultures, Multicultural Society and Legitimacy’. </w:t>
      </w:r>
      <w:r w:rsidR="003A5ACC" w:rsidRPr="00D67D70">
        <w:rPr>
          <w:b w:val="0"/>
          <w:bCs w:val="0"/>
          <w:i/>
          <w:iCs/>
          <w:color w:val="000000"/>
          <w:sz w:val="24"/>
          <w:szCs w:val="24"/>
        </w:rPr>
        <w:t>Ethnopolitics</w:t>
      </w:r>
      <w:r w:rsidR="003A5ACC" w:rsidRPr="00D67D70">
        <w:rPr>
          <w:b w:val="0"/>
          <w:bCs w:val="0"/>
          <w:color w:val="000000"/>
          <w:sz w:val="24"/>
          <w:szCs w:val="24"/>
        </w:rPr>
        <w:t>. 9(10)</w:t>
      </w:r>
      <w:r w:rsidR="008768D1" w:rsidRPr="00D67D70">
        <w:rPr>
          <w:b w:val="0"/>
          <w:bCs w:val="0"/>
          <w:color w:val="000000"/>
          <w:sz w:val="24"/>
          <w:szCs w:val="24"/>
        </w:rPr>
        <w:t>.</w:t>
      </w:r>
    </w:p>
    <w:p w14:paraId="0FE68BCF" w14:textId="723B3E98" w:rsidR="00653C07" w:rsidRPr="00CF654C" w:rsidRDefault="00CD6947" w:rsidP="00CF654C">
      <w:pPr>
        <w:pStyle w:val="Heading1"/>
        <w:shd w:val="clear" w:color="auto" w:fill="FFFFFF"/>
        <w:spacing w:after="0" w:afterAutospacing="0"/>
        <w:rPr>
          <w:b w:val="0"/>
          <w:bCs w:val="0"/>
          <w:color w:val="000000"/>
          <w:sz w:val="24"/>
          <w:szCs w:val="24"/>
        </w:rPr>
      </w:pPr>
      <w:proofErr w:type="spellStart"/>
      <w:r w:rsidRPr="00CF654C">
        <w:rPr>
          <w:b w:val="0"/>
          <w:bCs w:val="0"/>
          <w:color w:val="000000"/>
          <w:sz w:val="24"/>
          <w:szCs w:val="24"/>
        </w:rPr>
        <w:t>Harb</w:t>
      </w:r>
      <w:proofErr w:type="spellEnd"/>
      <w:r w:rsidRPr="00CF654C">
        <w:rPr>
          <w:b w:val="0"/>
          <w:bCs w:val="0"/>
          <w:color w:val="000000"/>
          <w:sz w:val="24"/>
          <w:szCs w:val="24"/>
        </w:rPr>
        <w:t>, Z., </w:t>
      </w:r>
      <w:proofErr w:type="spellStart"/>
      <w:r w:rsidRPr="00CF654C">
        <w:rPr>
          <w:b w:val="0"/>
          <w:bCs w:val="0"/>
          <w:color w:val="000000"/>
          <w:sz w:val="24"/>
          <w:szCs w:val="24"/>
        </w:rPr>
        <w:t>Bessaiso</w:t>
      </w:r>
      <w:proofErr w:type="spellEnd"/>
      <w:r w:rsidRPr="00CF654C">
        <w:rPr>
          <w:b w:val="0"/>
          <w:bCs w:val="0"/>
          <w:color w:val="000000"/>
          <w:sz w:val="24"/>
          <w:szCs w:val="24"/>
        </w:rPr>
        <w:t>, E., (2006) ‘British Arab </w:t>
      </w:r>
      <w:proofErr w:type="spellStart"/>
      <w:r w:rsidRPr="00CF654C">
        <w:rPr>
          <w:b w:val="0"/>
          <w:bCs w:val="0"/>
          <w:color w:val="000000"/>
          <w:sz w:val="24"/>
          <w:szCs w:val="24"/>
        </w:rPr>
        <w:t>Muslilm</w:t>
      </w:r>
      <w:proofErr w:type="spellEnd"/>
      <w:r w:rsidRPr="00CF654C">
        <w:rPr>
          <w:b w:val="0"/>
          <w:bCs w:val="0"/>
          <w:color w:val="000000"/>
          <w:sz w:val="24"/>
          <w:szCs w:val="24"/>
        </w:rPr>
        <w:t> Audiences and Television after September 11’ </w:t>
      </w:r>
      <w:r w:rsidRPr="00CF654C">
        <w:rPr>
          <w:b w:val="0"/>
          <w:bCs w:val="0"/>
          <w:i/>
          <w:iCs/>
          <w:color w:val="000000"/>
          <w:sz w:val="24"/>
          <w:szCs w:val="24"/>
        </w:rPr>
        <w:t>Journal of Ethnic and Migration Studies</w:t>
      </w:r>
      <w:r w:rsidRPr="00CF654C">
        <w:rPr>
          <w:b w:val="0"/>
          <w:bCs w:val="0"/>
          <w:color w:val="000000"/>
          <w:sz w:val="24"/>
          <w:szCs w:val="24"/>
        </w:rPr>
        <w:t>, 32:6, pp1063-1076</w:t>
      </w:r>
      <w:r w:rsidR="00977C46" w:rsidRPr="00CF654C">
        <w:rPr>
          <w:b w:val="0"/>
          <w:bCs w:val="0"/>
          <w:color w:val="000000"/>
          <w:sz w:val="24"/>
          <w:szCs w:val="24"/>
        </w:rPr>
        <w:t>.</w:t>
      </w:r>
    </w:p>
    <w:p w14:paraId="3275B4E1" w14:textId="600B0F02" w:rsidR="001E5ADE" w:rsidRPr="007074F1" w:rsidRDefault="001E5ADE" w:rsidP="003A76FF">
      <w:pPr>
        <w:spacing w:before="100" w:beforeAutospacing="1" w:line="240" w:lineRule="auto"/>
        <w:rPr>
          <w:rFonts w:ascii="Times New Roman" w:hAnsi="Times New Roman" w:cs="Times New Roman"/>
          <w:sz w:val="24"/>
          <w:szCs w:val="24"/>
          <w:lang w:val="en-US"/>
        </w:rPr>
      </w:pPr>
      <w:r w:rsidRPr="007074F1">
        <w:rPr>
          <w:rFonts w:ascii="Times New Roman" w:hAnsi="Times New Roman" w:cs="Times New Roman"/>
          <w:sz w:val="24"/>
          <w:szCs w:val="24"/>
          <w:lang w:val="en-US"/>
        </w:rPr>
        <w:t xml:space="preserve">Martini, M. (2018) On the user’s side: YouTube and distant witnessing in the age of technology-enhanced </w:t>
      </w:r>
      <w:proofErr w:type="spellStart"/>
      <w:r w:rsidRPr="007074F1">
        <w:rPr>
          <w:rFonts w:ascii="Times New Roman" w:hAnsi="Times New Roman" w:cs="Times New Roman"/>
          <w:sz w:val="24"/>
          <w:szCs w:val="24"/>
          <w:lang w:val="en-US"/>
        </w:rPr>
        <w:t>mediability</w:t>
      </w:r>
      <w:proofErr w:type="spellEnd"/>
      <w:r w:rsidRPr="007074F1">
        <w:rPr>
          <w:rFonts w:ascii="Times New Roman" w:hAnsi="Times New Roman" w:cs="Times New Roman"/>
          <w:sz w:val="24"/>
          <w:szCs w:val="24"/>
          <w:lang w:val="en-US"/>
        </w:rPr>
        <w:t>. Convergence, 24(1), 33–49</w:t>
      </w:r>
      <w:r w:rsidR="008768D1">
        <w:rPr>
          <w:rFonts w:ascii="Times New Roman" w:hAnsi="Times New Roman" w:cs="Times New Roman"/>
          <w:sz w:val="24"/>
          <w:szCs w:val="24"/>
          <w:lang w:val="en-US"/>
        </w:rPr>
        <w:t>.</w:t>
      </w:r>
    </w:p>
    <w:p w14:paraId="5469CFE1" w14:textId="77665E1D" w:rsidR="00660A85" w:rsidRPr="00A83757" w:rsidRDefault="00660A85" w:rsidP="003A76FF">
      <w:pPr>
        <w:spacing w:line="240" w:lineRule="auto"/>
        <w:textAlignment w:val="baseline"/>
        <w:rPr>
          <w:rFonts w:ascii="Times New Roman" w:eastAsia="Times New Roman" w:hAnsi="Times New Roman" w:cs="Times New Roman"/>
          <w:color w:val="000000"/>
          <w:sz w:val="24"/>
          <w:szCs w:val="24"/>
          <w:lang w:eastAsia="en-GB"/>
        </w:rPr>
      </w:pPr>
      <w:proofErr w:type="spellStart"/>
      <w:r w:rsidRPr="007074F1">
        <w:rPr>
          <w:rFonts w:ascii="Times New Roman" w:eastAsia="Times New Roman" w:hAnsi="Times New Roman" w:cs="Times New Roman"/>
          <w:color w:val="000000"/>
          <w:sz w:val="24"/>
          <w:szCs w:val="24"/>
          <w:lang w:eastAsia="en-GB"/>
        </w:rPr>
        <w:t>Miladi</w:t>
      </w:r>
      <w:proofErr w:type="spellEnd"/>
      <w:r w:rsidRPr="007074F1">
        <w:rPr>
          <w:rFonts w:ascii="Times New Roman" w:eastAsia="Times New Roman" w:hAnsi="Times New Roman" w:cs="Times New Roman"/>
          <w:color w:val="000000"/>
          <w:sz w:val="24"/>
          <w:szCs w:val="24"/>
          <w:lang w:eastAsia="en-GB"/>
        </w:rPr>
        <w:t xml:space="preserve">, N. (2006) ‘Satellite TV News and the Arab Diaspora in </w:t>
      </w:r>
      <w:proofErr w:type="spellStart"/>
      <w:r w:rsidRPr="007074F1">
        <w:rPr>
          <w:rFonts w:ascii="Times New Roman" w:eastAsia="Times New Roman" w:hAnsi="Times New Roman" w:cs="Times New Roman"/>
          <w:color w:val="000000"/>
          <w:sz w:val="24"/>
          <w:szCs w:val="24"/>
          <w:lang w:eastAsia="en-GB"/>
        </w:rPr>
        <w:t>Britian</w:t>
      </w:r>
      <w:proofErr w:type="spellEnd"/>
      <w:r w:rsidRPr="007074F1">
        <w:rPr>
          <w:rFonts w:ascii="Times New Roman" w:eastAsia="Times New Roman" w:hAnsi="Times New Roman" w:cs="Times New Roman"/>
          <w:color w:val="000000"/>
          <w:sz w:val="24"/>
          <w:szCs w:val="24"/>
          <w:lang w:eastAsia="en-GB"/>
        </w:rPr>
        <w:t>: Comparing Al Jazeera, the BBC and CNN’, </w:t>
      </w:r>
      <w:r w:rsidRPr="007074F1">
        <w:rPr>
          <w:rFonts w:ascii="Times New Roman" w:eastAsia="Times New Roman" w:hAnsi="Times New Roman" w:cs="Times New Roman"/>
          <w:i/>
          <w:iCs/>
          <w:color w:val="000000"/>
          <w:sz w:val="24"/>
          <w:szCs w:val="24"/>
          <w:lang w:eastAsia="en-GB"/>
        </w:rPr>
        <w:t>Journal of Ethnic and Migration Studies,</w:t>
      </w:r>
      <w:r w:rsidRPr="007074F1">
        <w:rPr>
          <w:rFonts w:ascii="Times New Roman" w:eastAsia="Times New Roman" w:hAnsi="Times New Roman" w:cs="Times New Roman"/>
          <w:color w:val="000000"/>
          <w:sz w:val="24"/>
          <w:szCs w:val="24"/>
          <w:lang w:eastAsia="en-GB"/>
        </w:rPr>
        <w:t> 32:6, pp947-960. </w:t>
      </w:r>
    </w:p>
    <w:p w14:paraId="4E15B026" w14:textId="7A257703" w:rsidR="00660A85" w:rsidRPr="003A76FF" w:rsidRDefault="00660A85" w:rsidP="003A76FF">
      <w:pPr>
        <w:spacing w:line="240" w:lineRule="auto"/>
        <w:textAlignment w:val="baseline"/>
        <w:rPr>
          <w:rFonts w:ascii="Times New Roman" w:eastAsia="Times New Roman" w:hAnsi="Times New Roman" w:cs="Times New Roman"/>
          <w:color w:val="000000"/>
          <w:sz w:val="24"/>
          <w:szCs w:val="24"/>
          <w:lang w:eastAsia="en-GB"/>
        </w:rPr>
      </w:pPr>
      <w:proofErr w:type="spellStart"/>
      <w:r w:rsidRPr="007074F1">
        <w:rPr>
          <w:rFonts w:ascii="Times New Roman" w:eastAsia="Times New Roman" w:hAnsi="Times New Roman" w:cs="Times New Roman"/>
          <w:color w:val="000000"/>
          <w:sz w:val="24"/>
          <w:szCs w:val="24"/>
          <w:lang w:eastAsia="en-GB"/>
        </w:rPr>
        <w:t>Miladi</w:t>
      </w:r>
      <w:proofErr w:type="spellEnd"/>
      <w:r w:rsidRPr="007074F1">
        <w:rPr>
          <w:rFonts w:ascii="Times New Roman" w:eastAsia="Times New Roman" w:hAnsi="Times New Roman" w:cs="Times New Roman"/>
          <w:color w:val="000000"/>
          <w:sz w:val="24"/>
          <w:szCs w:val="24"/>
          <w:lang w:eastAsia="en-GB"/>
        </w:rPr>
        <w:t>, N. (2008) ‘Mediating wars and conflict: North African TV audiences in the UK and the changing security landscape’, </w:t>
      </w:r>
      <w:r w:rsidRPr="007074F1">
        <w:rPr>
          <w:rFonts w:ascii="Times New Roman" w:eastAsia="Times New Roman" w:hAnsi="Times New Roman" w:cs="Times New Roman"/>
          <w:i/>
          <w:iCs/>
          <w:color w:val="000000"/>
          <w:sz w:val="24"/>
          <w:szCs w:val="24"/>
          <w:lang w:eastAsia="en-GB"/>
        </w:rPr>
        <w:t>Journal of Arab and Muslim Media Research,</w:t>
      </w:r>
      <w:r w:rsidRPr="007074F1">
        <w:rPr>
          <w:rFonts w:ascii="Times New Roman" w:eastAsia="Times New Roman" w:hAnsi="Times New Roman" w:cs="Times New Roman"/>
          <w:color w:val="000000"/>
          <w:sz w:val="24"/>
          <w:szCs w:val="24"/>
          <w:lang w:eastAsia="en-GB"/>
        </w:rPr>
        <w:t> Vol 1 No 3 pp245-257</w:t>
      </w:r>
      <w:r w:rsidR="008768D1">
        <w:rPr>
          <w:rFonts w:ascii="Times New Roman" w:eastAsia="Times New Roman" w:hAnsi="Times New Roman" w:cs="Times New Roman"/>
          <w:color w:val="000000"/>
          <w:sz w:val="24"/>
          <w:szCs w:val="24"/>
          <w:lang w:eastAsia="en-GB"/>
        </w:rPr>
        <w:t>.</w:t>
      </w:r>
    </w:p>
    <w:p w14:paraId="799950DD" w14:textId="23147328" w:rsidR="00825232" w:rsidRPr="007074F1" w:rsidRDefault="00825232" w:rsidP="003A76FF">
      <w:pPr>
        <w:spacing w:before="100" w:beforeAutospacing="1" w:line="240" w:lineRule="auto"/>
        <w:rPr>
          <w:rStyle w:val="Hyperlink"/>
          <w:rFonts w:ascii="Times New Roman" w:hAnsi="Times New Roman" w:cs="Times New Roman"/>
          <w:sz w:val="24"/>
          <w:szCs w:val="24"/>
        </w:rPr>
      </w:pPr>
      <w:proofErr w:type="spellStart"/>
      <w:r w:rsidRPr="007074F1">
        <w:rPr>
          <w:rFonts w:ascii="Times New Roman" w:hAnsi="Times New Roman" w:cs="Times New Roman"/>
          <w:sz w:val="24"/>
          <w:szCs w:val="24"/>
          <w:lang w:val="en-US"/>
        </w:rPr>
        <w:t>Nashif</w:t>
      </w:r>
      <w:proofErr w:type="spellEnd"/>
      <w:r w:rsidRPr="007074F1">
        <w:rPr>
          <w:rFonts w:ascii="Times New Roman" w:hAnsi="Times New Roman" w:cs="Times New Roman"/>
          <w:sz w:val="24"/>
          <w:szCs w:val="24"/>
          <w:lang w:val="en-US"/>
        </w:rPr>
        <w:t xml:space="preserve"> (2022) ‘Israel’s Facebook Bill: An Attack on Palestinian free speech’ New Arab, </w:t>
      </w:r>
      <w:hyperlink r:id="rId4" w:history="1">
        <w:r w:rsidRPr="007074F1">
          <w:rPr>
            <w:rStyle w:val="Hyperlink"/>
            <w:rFonts w:ascii="Times New Roman" w:hAnsi="Times New Roman" w:cs="Times New Roman"/>
            <w:sz w:val="24"/>
            <w:szCs w:val="24"/>
          </w:rPr>
          <w:t>Israel’s Facebook Bill: An attack on Palestinian free speech (newarab.com)</w:t>
        </w:r>
      </w:hyperlink>
    </w:p>
    <w:p w14:paraId="2ACB55C9" w14:textId="77777777" w:rsidR="00AF400D" w:rsidRPr="007074F1" w:rsidRDefault="00AF400D" w:rsidP="003A76FF">
      <w:pPr>
        <w:spacing w:before="100" w:beforeAutospacing="1" w:line="240" w:lineRule="auto"/>
        <w:rPr>
          <w:rFonts w:ascii="Times New Roman" w:hAnsi="Times New Roman" w:cs="Times New Roman"/>
          <w:sz w:val="24"/>
          <w:szCs w:val="24"/>
          <w:lang w:val="en-US"/>
        </w:rPr>
      </w:pPr>
      <w:proofErr w:type="spellStart"/>
      <w:r w:rsidRPr="007074F1">
        <w:rPr>
          <w:rFonts w:ascii="Times New Roman" w:hAnsi="Times New Roman" w:cs="Times New Roman"/>
          <w:sz w:val="24"/>
          <w:szCs w:val="24"/>
          <w:lang w:val="en-US"/>
        </w:rPr>
        <w:t>Nashif</w:t>
      </w:r>
      <w:proofErr w:type="spellEnd"/>
      <w:r w:rsidRPr="007074F1">
        <w:rPr>
          <w:rFonts w:ascii="Times New Roman" w:hAnsi="Times New Roman" w:cs="Times New Roman"/>
          <w:sz w:val="24"/>
          <w:szCs w:val="24"/>
          <w:lang w:val="en-US"/>
        </w:rPr>
        <w:t xml:space="preserve"> (2023) Netanyahu’s regime is coming for Palestinian digital rights, New Arab </w:t>
      </w:r>
      <w:hyperlink r:id="rId5" w:history="1">
        <w:r w:rsidRPr="007074F1">
          <w:rPr>
            <w:rStyle w:val="Hyperlink"/>
            <w:rFonts w:ascii="Times New Roman" w:hAnsi="Times New Roman" w:cs="Times New Roman"/>
            <w:sz w:val="24"/>
            <w:szCs w:val="24"/>
          </w:rPr>
          <w:t>Netanyahu's regime is coming for Palestinian digital rights (newarab.com)</w:t>
        </w:r>
      </w:hyperlink>
    </w:p>
    <w:p w14:paraId="55A6C268" w14:textId="74CDA71D" w:rsidR="00AF400D" w:rsidRPr="007074F1" w:rsidRDefault="00AF400D" w:rsidP="003A76FF">
      <w:pPr>
        <w:pStyle w:val="Heading1"/>
        <w:shd w:val="clear" w:color="auto" w:fill="FFFFFF"/>
        <w:spacing w:after="0" w:afterAutospacing="0"/>
        <w:rPr>
          <w:b w:val="0"/>
          <w:bCs w:val="0"/>
          <w:sz w:val="24"/>
          <w:szCs w:val="24"/>
        </w:rPr>
      </w:pPr>
      <w:r w:rsidRPr="007074F1">
        <w:rPr>
          <w:b w:val="0"/>
          <w:bCs w:val="0"/>
          <w:sz w:val="24"/>
          <w:szCs w:val="24"/>
        </w:rPr>
        <w:lastRenderedPageBreak/>
        <w:t>Philo, B and Berry, M (2011) More Bad News from Israel, London, Pluto Press</w:t>
      </w:r>
      <w:r w:rsidR="00CF654C">
        <w:rPr>
          <w:b w:val="0"/>
          <w:bCs w:val="0"/>
          <w:sz w:val="24"/>
          <w:szCs w:val="24"/>
        </w:rPr>
        <w:t>.</w:t>
      </w:r>
    </w:p>
    <w:p w14:paraId="1318BF52" w14:textId="77777777" w:rsidR="00B857D1" w:rsidRPr="007074F1" w:rsidRDefault="00B857D1" w:rsidP="003A76FF">
      <w:pPr>
        <w:spacing w:line="240" w:lineRule="auto"/>
        <w:textAlignment w:val="baseline"/>
        <w:rPr>
          <w:rFonts w:ascii="Times New Roman" w:eastAsia="Times New Roman" w:hAnsi="Times New Roman" w:cs="Times New Roman"/>
          <w:color w:val="000000"/>
          <w:sz w:val="24"/>
          <w:szCs w:val="24"/>
          <w:lang w:eastAsia="en-GB"/>
        </w:rPr>
      </w:pPr>
      <w:r w:rsidRPr="007074F1">
        <w:rPr>
          <w:rFonts w:ascii="Times New Roman" w:eastAsia="Times New Roman" w:hAnsi="Times New Roman" w:cs="Times New Roman"/>
          <w:color w:val="000000"/>
          <w:sz w:val="24"/>
          <w:szCs w:val="24"/>
          <w:lang w:eastAsia="en-GB"/>
        </w:rPr>
        <w:t>Poole, E. (2002) </w:t>
      </w:r>
      <w:r w:rsidRPr="007074F1">
        <w:rPr>
          <w:rFonts w:ascii="Times New Roman" w:eastAsia="Times New Roman" w:hAnsi="Times New Roman" w:cs="Times New Roman"/>
          <w:i/>
          <w:iCs/>
          <w:color w:val="000000"/>
          <w:sz w:val="24"/>
          <w:szCs w:val="24"/>
          <w:lang w:eastAsia="en-GB"/>
        </w:rPr>
        <w:t>Reporting Islam: Media Representations of British Muslims, </w:t>
      </w:r>
      <w:r w:rsidRPr="007074F1">
        <w:rPr>
          <w:rFonts w:ascii="Times New Roman" w:eastAsia="Times New Roman" w:hAnsi="Times New Roman" w:cs="Times New Roman"/>
          <w:color w:val="000000"/>
          <w:sz w:val="24"/>
          <w:szCs w:val="24"/>
          <w:lang w:eastAsia="en-GB"/>
        </w:rPr>
        <w:t>London: I.B Tauris &amp; Co. </w:t>
      </w:r>
    </w:p>
    <w:p w14:paraId="6EFE6D4B" w14:textId="0D48A237" w:rsidR="00B857D1" w:rsidRPr="007074F1" w:rsidRDefault="00B857D1" w:rsidP="003A76FF">
      <w:pPr>
        <w:spacing w:line="240" w:lineRule="auto"/>
        <w:textAlignment w:val="baseline"/>
        <w:rPr>
          <w:rFonts w:ascii="Times New Roman" w:eastAsia="Times New Roman" w:hAnsi="Times New Roman" w:cs="Times New Roman"/>
          <w:color w:val="000000"/>
          <w:sz w:val="24"/>
          <w:szCs w:val="24"/>
          <w:lang w:eastAsia="en-GB"/>
        </w:rPr>
      </w:pPr>
      <w:r w:rsidRPr="007074F1">
        <w:rPr>
          <w:rFonts w:ascii="Times New Roman" w:eastAsia="Times New Roman" w:hAnsi="Times New Roman" w:cs="Times New Roman"/>
          <w:color w:val="000000"/>
          <w:sz w:val="24"/>
          <w:szCs w:val="24"/>
          <w:lang w:eastAsia="en-GB"/>
        </w:rPr>
        <w:t>Poole, E. (</w:t>
      </w:r>
      <w:proofErr w:type="gramStart"/>
      <w:r w:rsidRPr="007074F1">
        <w:rPr>
          <w:rFonts w:ascii="Times New Roman" w:eastAsia="Times New Roman" w:hAnsi="Times New Roman" w:cs="Times New Roman"/>
          <w:color w:val="000000"/>
          <w:sz w:val="24"/>
          <w:szCs w:val="24"/>
          <w:lang w:eastAsia="en-GB"/>
        </w:rPr>
        <w:t>2014)‘</w:t>
      </w:r>
      <w:proofErr w:type="gramEnd"/>
      <w:r w:rsidRPr="007074F1">
        <w:rPr>
          <w:rFonts w:ascii="Times New Roman" w:eastAsia="Times New Roman" w:hAnsi="Times New Roman" w:cs="Times New Roman"/>
          <w:color w:val="000000"/>
          <w:sz w:val="24"/>
          <w:szCs w:val="24"/>
          <w:lang w:eastAsia="en-GB"/>
        </w:rPr>
        <w:t xml:space="preserve">Muslim Media’ and the politics of Representation Media and Cultural Responses to Diversity Issues in Britain,’ </w:t>
      </w:r>
      <w:r w:rsidRPr="007074F1">
        <w:rPr>
          <w:rFonts w:ascii="Times New Roman" w:eastAsia="Times New Roman" w:hAnsi="Times New Roman" w:cs="Times New Roman"/>
          <w:i/>
          <w:iCs/>
          <w:color w:val="000000"/>
          <w:sz w:val="24"/>
          <w:szCs w:val="24"/>
          <w:lang w:eastAsia="en-GB"/>
        </w:rPr>
        <w:t>Middle East Journal of Culture and Communication,</w:t>
      </w:r>
      <w:r w:rsidRPr="007074F1">
        <w:rPr>
          <w:rFonts w:ascii="Times New Roman" w:eastAsia="Times New Roman" w:hAnsi="Times New Roman" w:cs="Times New Roman"/>
          <w:color w:val="000000"/>
          <w:sz w:val="24"/>
          <w:szCs w:val="24"/>
          <w:lang w:eastAsia="en-GB"/>
        </w:rPr>
        <w:t xml:space="preserve"> 7, pp101-118. </w:t>
      </w:r>
    </w:p>
    <w:p w14:paraId="3683C5D7" w14:textId="0A539C8A" w:rsidR="005C14DB" w:rsidRPr="007074F1" w:rsidRDefault="005C14DB" w:rsidP="003A76FF">
      <w:pPr>
        <w:spacing w:line="240" w:lineRule="auto"/>
        <w:textAlignment w:val="baseline"/>
        <w:rPr>
          <w:rFonts w:ascii="Times New Roman" w:eastAsia="Times New Roman" w:hAnsi="Times New Roman" w:cs="Times New Roman"/>
          <w:color w:val="000000"/>
          <w:sz w:val="24"/>
          <w:szCs w:val="24"/>
          <w:lang w:eastAsia="en-GB"/>
        </w:rPr>
      </w:pPr>
      <w:r w:rsidRPr="007074F1">
        <w:rPr>
          <w:rFonts w:ascii="Times New Roman" w:eastAsia="Times New Roman" w:hAnsi="Times New Roman" w:cs="Times New Roman"/>
          <w:color w:val="000000"/>
          <w:sz w:val="24"/>
          <w:szCs w:val="24"/>
          <w:lang w:eastAsia="en-GB"/>
        </w:rPr>
        <w:t>Ramamurthy, A. (2016)</w:t>
      </w:r>
      <w:r w:rsidR="000D58D7" w:rsidRPr="007074F1">
        <w:rPr>
          <w:rFonts w:ascii="Times New Roman" w:eastAsia="Times New Roman" w:hAnsi="Times New Roman" w:cs="Times New Roman"/>
          <w:color w:val="000000"/>
          <w:sz w:val="24"/>
          <w:szCs w:val="24"/>
          <w:lang w:eastAsia="en-GB"/>
        </w:rPr>
        <w:t xml:space="preserve"> Contesting the Visualisation of Gaza. </w:t>
      </w:r>
      <w:proofErr w:type="spellStart"/>
      <w:r w:rsidR="000D58D7" w:rsidRPr="007074F1">
        <w:rPr>
          <w:rFonts w:ascii="Times New Roman" w:eastAsia="Times New Roman" w:hAnsi="Times New Roman" w:cs="Times New Roman"/>
          <w:color w:val="000000"/>
          <w:sz w:val="24"/>
          <w:szCs w:val="24"/>
          <w:lang w:eastAsia="en-GB"/>
        </w:rPr>
        <w:t>Photographies</w:t>
      </w:r>
      <w:proofErr w:type="spellEnd"/>
      <w:r w:rsidR="000D58D7" w:rsidRPr="007074F1">
        <w:rPr>
          <w:rFonts w:ascii="Times New Roman" w:eastAsia="Times New Roman" w:hAnsi="Times New Roman" w:cs="Times New Roman"/>
          <w:color w:val="000000"/>
          <w:sz w:val="24"/>
          <w:szCs w:val="24"/>
          <w:lang w:eastAsia="en-GB"/>
        </w:rPr>
        <w:t>, 9 (1), 31-50</w:t>
      </w:r>
      <w:r w:rsidR="008768D1">
        <w:rPr>
          <w:rFonts w:ascii="Times New Roman" w:eastAsia="Times New Roman" w:hAnsi="Times New Roman" w:cs="Times New Roman"/>
          <w:color w:val="000000"/>
          <w:sz w:val="24"/>
          <w:szCs w:val="24"/>
          <w:lang w:eastAsia="en-GB"/>
        </w:rPr>
        <w:t>.</w:t>
      </w:r>
    </w:p>
    <w:p w14:paraId="62928A2A" w14:textId="77777777" w:rsidR="00AF400D" w:rsidRPr="00781136" w:rsidRDefault="00AF400D" w:rsidP="00825232">
      <w:pPr>
        <w:spacing w:before="100" w:beforeAutospacing="1" w:line="360" w:lineRule="auto"/>
        <w:rPr>
          <w:rFonts w:ascii="Times New Roman" w:hAnsi="Times New Roman" w:cs="Times New Roman"/>
          <w:color w:val="0000FF"/>
          <w:sz w:val="24"/>
          <w:szCs w:val="24"/>
          <w:u w:val="single"/>
        </w:rPr>
      </w:pPr>
    </w:p>
    <w:p w14:paraId="79F42624" w14:textId="77777777" w:rsidR="004F7E27" w:rsidRDefault="004F7E27" w:rsidP="00986C1D">
      <w:pPr>
        <w:pStyle w:val="paragraph"/>
        <w:spacing w:before="0" w:beforeAutospacing="0" w:after="0" w:afterAutospacing="0" w:line="360" w:lineRule="auto"/>
        <w:textAlignment w:val="baseline"/>
        <w:rPr>
          <w:rStyle w:val="normaltextrun"/>
        </w:rPr>
      </w:pPr>
    </w:p>
    <w:p w14:paraId="58E1253D" w14:textId="77777777" w:rsidR="00A8626C" w:rsidRDefault="00A8626C" w:rsidP="00986C1D">
      <w:pPr>
        <w:pStyle w:val="paragraph"/>
        <w:spacing w:before="0" w:beforeAutospacing="0" w:after="0" w:afterAutospacing="0" w:line="360" w:lineRule="auto"/>
        <w:textAlignment w:val="baseline"/>
        <w:rPr>
          <w:rStyle w:val="normaltextrun"/>
        </w:rPr>
      </w:pPr>
    </w:p>
    <w:p w14:paraId="7F737916" w14:textId="2C21FF93" w:rsidR="009A4A4A" w:rsidRDefault="009A4A4A" w:rsidP="00467CB6">
      <w:pPr>
        <w:pStyle w:val="paragraph"/>
        <w:spacing w:before="0" w:beforeAutospacing="0" w:after="0" w:afterAutospacing="0" w:line="360" w:lineRule="auto"/>
        <w:textAlignment w:val="baseline"/>
        <w:rPr>
          <w:rStyle w:val="normaltextrun"/>
        </w:rPr>
      </w:pPr>
    </w:p>
    <w:p w14:paraId="0A5FA549" w14:textId="43B21B37" w:rsidR="00C66A30" w:rsidRDefault="00C66A30" w:rsidP="007D6A87">
      <w:pPr>
        <w:pStyle w:val="paragraph"/>
        <w:spacing w:before="0" w:beforeAutospacing="0" w:after="0" w:afterAutospacing="0" w:line="360" w:lineRule="auto"/>
        <w:textAlignment w:val="baseline"/>
        <w:rPr>
          <w:rStyle w:val="normaltextrun"/>
        </w:rPr>
      </w:pPr>
    </w:p>
    <w:p w14:paraId="4827C700" w14:textId="390A34B9" w:rsidR="00C66A30" w:rsidRDefault="00C66A30" w:rsidP="007D6A87">
      <w:pPr>
        <w:pStyle w:val="paragraph"/>
        <w:spacing w:before="0" w:beforeAutospacing="0" w:after="0" w:afterAutospacing="0" w:line="360" w:lineRule="auto"/>
        <w:textAlignment w:val="baseline"/>
        <w:rPr>
          <w:rStyle w:val="normaltextrun"/>
        </w:rPr>
      </w:pPr>
    </w:p>
    <w:p w14:paraId="71DD4AB9" w14:textId="3BE1AE72" w:rsidR="001A01F4" w:rsidRPr="00214E2C" w:rsidRDefault="001A01F4" w:rsidP="00214E2C">
      <w:pPr>
        <w:pStyle w:val="paragraph"/>
        <w:spacing w:before="0" w:beforeAutospacing="0" w:after="0" w:afterAutospacing="0" w:line="360" w:lineRule="auto"/>
        <w:textAlignment w:val="baseline"/>
        <w:rPr>
          <w:color w:val="000000"/>
        </w:rPr>
      </w:pPr>
    </w:p>
    <w:sectPr w:rsidR="001A01F4" w:rsidRPr="00214E2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5FE0"/>
    <w:rsid w:val="0000215D"/>
    <w:rsid w:val="000024D4"/>
    <w:rsid w:val="00023493"/>
    <w:rsid w:val="000264E8"/>
    <w:rsid w:val="000434C5"/>
    <w:rsid w:val="00053A12"/>
    <w:rsid w:val="00070550"/>
    <w:rsid w:val="00070BBB"/>
    <w:rsid w:val="0007372D"/>
    <w:rsid w:val="000818C6"/>
    <w:rsid w:val="00084F23"/>
    <w:rsid w:val="000B67C0"/>
    <w:rsid w:val="000C1089"/>
    <w:rsid w:val="000C48BC"/>
    <w:rsid w:val="000D4651"/>
    <w:rsid w:val="000D58D7"/>
    <w:rsid w:val="000E001C"/>
    <w:rsid w:val="000F1EC1"/>
    <w:rsid w:val="00100A8E"/>
    <w:rsid w:val="00106F7D"/>
    <w:rsid w:val="00107BA5"/>
    <w:rsid w:val="00124A3C"/>
    <w:rsid w:val="001507E7"/>
    <w:rsid w:val="00151E9D"/>
    <w:rsid w:val="00157B80"/>
    <w:rsid w:val="00165589"/>
    <w:rsid w:val="00165AF1"/>
    <w:rsid w:val="001A01F4"/>
    <w:rsid w:val="001B3A83"/>
    <w:rsid w:val="001B5B91"/>
    <w:rsid w:val="001B7036"/>
    <w:rsid w:val="001D20FE"/>
    <w:rsid w:val="001E17A5"/>
    <w:rsid w:val="001E5ADE"/>
    <w:rsid w:val="001E7E65"/>
    <w:rsid w:val="001F5C10"/>
    <w:rsid w:val="0020767B"/>
    <w:rsid w:val="002128B1"/>
    <w:rsid w:val="00214E2C"/>
    <w:rsid w:val="00225CDD"/>
    <w:rsid w:val="00235EAF"/>
    <w:rsid w:val="00250057"/>
    <w:rsid w:val="00252289"/>
    <w:rsid w:val="00253997"/>
    <w:rsid w:val="00263343"/>
    <w:rsid w:val="00266B98"/>
    <w:rsid w:val="0028447A"/>
    <w:rsid w:val="00290857"/>
    <w:rsid w:val="00291855"/>
    <w:rsid w:val="00297950"/>
    <w:rsid w:val="002A1C07"/>
    <w:rsid w:val="002A33D5"/>
    <w:rsid w:val="002C0F9C"/>
    <w:rsid w:val="002C358D"/>
    <w:rsid w:val="002C6EDC"/>
    <w:rsid w:val="002F0CFF"/>
    <w:rsid w:val="003007D8"/>
    <w:rsid w:val="003238CF"/>
    <w:rsid w:val="0033059C"/>
    <w:rsid w:val="0033092C"/>
    <w:rsid w:val="003347C9"/>
    <w:rsid w:val="00337275"/>
    <w:rsid w:val="00343EF3"/>
    <w:rsid w:val="0036499B"/>
    <w:rsid w:val="00367C02"/>
    <w:rsid w:val="003777A7"/>
    <w:rsid w:val="00384485"/>
    <w:rsid w:val="003A1A2A"/>
    <w:rsid w:val="003A5ACC"/>
    <w:rsid w:val="003A76FF"/>
    <w:rsid w:val="003B20C7"/>
    <w:rsid w:val="003D24D5"/>
    <w:rsid w:val="003D7D38"/>
    <w:rsid w:val="003E27FF"/>
    <w:rsid w:val="003F0C16"/>
    <w:rsid w:val="003F46D6"/>
    <w:rsid w:val="003F717E"/>
    <w:rsid w:val="0042368C"/>
    <w:rsid w:val="00430732"/>
    <w:rsid w:val="004435E0"/>
    <w:rsid w:val="004504C1"/>
    <w:rsid w:val="00451E1B"/>
    <w:rsid w:val="004636F6"/>
    <w:rsid w:val="00465E12"/>
    <w:rsid w:val="00467CB6"/>
    <w:rsid w:val="0047291A"/>
    <w:rsid w:val="00475F5C"/>
    <w:rsid w:val="00492709"/>
    <w:rsid w:val="004A1CDF"/>
    <w:rsid w:val="004B1B74"/>
    <w:rsid w:val="004B4BB3"/>
    <w:rsid w:val="004C6264"/>
    <w:rsid w:val="004E4E58"/>
    <w:rsid w:val="004F25F6"/>
    <w:rsid w:val="004F7E27"/>
    <w:rsid w:val="00503820"/>
    <w:rsid w:val="0052111D"/>
    <w:rsid w:val="0053020E"/>
    <w:rsid w:val="005347AE"/>
    <w:rsid w:val="00537A80"/>
    <w:rsid w:val="00540467"/>
    <w:rsid w:val="00540EB4"/>
    <w:rsid w:val="00546707"/>
    <w:rsid w:val="005553F8"/>
    <w:rsid w:val="005700F6"/>
    <w:rsid w:val="00577074"/>
    <w:rsid w:val="0058042B"/>
    <w:rsid w:val="005A2BAE"/>
    <w:rsid w:val="005A6940"/>
    <w:rsid w:val="005B19BC"/>
    <w:rsid w:val="005C0054"/>
    <w:rsid w:val="005C14DB"/>
    <w:rsid w:val="005D2371"/>
    <w:rsid w:val="005E4E1C"/>
    <w:rsid w:val="00615894"/>
    <w:rsid w:val="00623863"/>
    <w:rsid w:val="006442C3"/>
    <w:rsid w:val="00653C07"/>
    <w:rsid w:val="00656819"/>
    <w:rsid w:val="00657C99"/>
    <w:rsid w:val="00660A85"/>
    <w:rsid w:val="00663BFA"/>
    <w:rsid w:val="0067150A"/>
    <w:rsid w:val="00673DBA"/>
    <w:rsid w:val="00682FB7"/>
    <w:rsid w:val="006921E4"/>
    <w:rsid w:val="006928E6"/>
    <w:rsid w:val="00692F00"/>
    <w:rsid w:val="006B264C"/>
    <w:rsid w:val="006B6142"/>
    <w:rsid w:val="006D3A33"/>
    <w:rsid w:val="006E39FB"/>
    <w:rsid w:val="006E6845"/>
    <w:rsid w:val="007074F1"/>
    <w:rsid w:val="00731059"/>
    <w:rsid w:val="0073388D"/>
    <w:rsid w:val="00735200"/>
    <w:rsid w:val="00735FE0"/>
    <w:rsid w:val="007515F0"/>
    <w:rsid w:val="00766BF3"/>
    <w:rsid w:val="007A1E0E"/>
    <w:rsid w:val="007B1366"/>
    <w:rsid w:val="007B377F"/>
    <w:rsid w:val="007D6A87"/>
    <w:rsid w:val="007E132C"/>
    <w:rsid w:val="007E19F8"/>
    <w:rsid w:val="007E5E6B"/>
    <w:rsid w:val="007F0207"/>
    <w:rsid w:val="00806A57"/>
    <w:rsid w:val="00806BA5"/>
    <w:rsid w:val="00811550"/>
    <w:rsid w:val="00825232"/>
    <w:rsid w:val="00841524"/>
    <w:rsid w:val="00844B71"/>
    <w:rsid w:val="008660D6"/>
    <w:rsid w:val="008726C8"/>
    <w:rsid w:val="008768D1"/>
    <w:rsid w:val="008825A9"/>
    <w:rsid w:val="00883B47"/>
    <w:rsid w:val="00886384"/>
    <w:rsid w:val="00890121"/>
    <w:rsid w:val="00891262"/>
    <w:rsid w:val="008963D8"/>
    <w:rsid w:val="008A1DDE"/>
    <w:rsid w:val="008A7CE5"/>
    <w:rsid w:val="008C5954"/>
    <w:rsid w:val="008D2D57"/>
    <w:rsid w:val="008D7CDE"/>
    <w:rsid w:val="0090562C"/>
    <w:rsid w:val="00930247"/>
    <w:rsid w:val="00935BD0"/>
    <w:rsid w:val="00954E8F"/>
    <w:rsid w:val="00957E46"/>
    <w:rsid w:val="00960758"/>
    <w:rsid w:val="009638F5"/>
    <w:rsid w:val="00972D4D"/>
    <w:rsid w:val="009768A8"/>
    <w:rsid w:val="00977C46"/>
    <w:rsid w:val="009813FB"/>
    <w:rsid w:val="00985451"/>
    <w:rsid w:val="00986C1D"/>
    <w:rsid w:val="009A4A4A"/>
    <w:rsid w:val="009C37C3"/>
    <w:rsid w:val="009D2A31"/>
    <w:rsid w:val="009D70B8"/>
    <w:rsid w:val="009D7EB9"/>
    <w:rsid w:val="009E448F"/>
    <w:rsid w:val="00A02A34"/>
    <w:rsid w:val="00A07B6D"/>
    <w:rsid w:val="00A179C5"/>
    <w:rsid w:val="00A26AD3"/>
    <w:rsid w:val="00A4373F"/>
    <w:rsid w:val="00A45A72"/>
    <w:rsid w:val="00A62E5E"/>
    <w:rsid w:val="00A65CA3"/>
    <w:rsid w:val="00A729D5"/>
    <w:rsid w:val="00A83757"/>
    <w:rsid w:val="00A83DF9"/>
    <w:rsid w:val="00A8626C"/>
    <w:rsid w:val="00A90C18"/>
    <w:rsid w:val="00A92191"/>
    <w:rsid w:val="00AB5384"/>
    <w:rsid w:val="00AC39E3"/>
    <w:rsid w:val="00AD3BBA"/>
    <w:rsid w:val="00AF400D"/>
    <w:rsid w:val="00B024A3"/>
    <w:rsid w:val="00B12D01"/>
    <w:rsid w:val="00B163EC"/>
    <w:rsid w:val="00B23214"/>
    <w:rsid w:val="00B42839"/>
    <w:rsid w:val="00B52FDD"/>
    <w:rsid w:val="00B6026B"/>
    <w:rsid w:val="00B61C35"/>
    <w:rsid w:val="00B7573D"/>
    <w:rsid w:val="00B857D1"/>
    <w:rsid w:val="00B86E77"/>
    <w:rsid w:val="00B9141D"/>
    <w:rsid w:val="00BA5F39"/>
    <w:rsid w:val="00BA7FCA"/>
    <w:rsid w:val="00BC4390"/>
    <w:rsid w:val="00BD2126"/>
    <w:rsid w:val="00C109E5"/>
    <w:rsid w:val="00C10CE8"/>
    <w:rsid w:val="00C10EB5"/>
    <w:rsid w:val="00C2101F"/>
    <w:rsid w:val="00C242A0"/>
    <w:rsid w:val="00C44545"/>
    <w:rsid w:val="00C512B4"/>
    <w:rsid w:val="00C63249"/>
    <w:rsid w:val="00C66A30"/>
    <w:rsid w:val="00C66A99"/>
    <w:rsid w:val="00C72187"/>
    <w:rsid w:val="00C84A8D"/>
    <w:rsid w:val="00CA48F3"/>
    <w:rsid w:val="00CD18A8"/>
    <w:rsid w:val="00CD3D29"/>
    <w:rsid w:val="00CD6947"/>
    <w:rsid w:val="00CF14F5"/>
    <w:rsid w:val="00CF654C"/>
    <w:rsid w:val="00D07FE2"/>
    <w:rsid w:val="00D11C73"/>
    <w:rsid w:val="00D17128"/>
    <w:rsid w:val="00D40497"/>
    <w:rsid w:val="00D40B51"/>
    <w:rsid w:val="00D52968"/>
    <w:rsid w:val="00D67D70"/>
    <w:rsid w:val="00D92AE7"/>
    <w:rsid w:val="00D9336E"/>
    <w:rsid w:val="00DA0ADE"/>
    <w:rsid w:val="00DA41A7"/>
    <w:rsid w:val="00DB2A1F"/>
    <w:rsid w:val="00DB6C44"/>
    <w:rsid w:val="00DC39E4"/>
    <w:rsid w:val="00DC3ADA"/>
    <w:rsid w:val="00DD0EDC"/>
    <w:rsid w:val="00DD3BF6"/>
    <w:rsid w:val="00DD4B53"/>
    <w:rsid w:val="00DD707E"/>
    <w:rsid w:val="00DD7205"/>
    <w:rsid w:val="00DF1030"/>
    <w:rsid w:val="00DF299C"/>
    <w:rsid w:val="00DF58DD"/>
    <w:rsid w:val="00E0188C"/>
    <w:rsid w:val="00E202A4"/>
    <w:rsid w:val="00E22DD3"/>
    <w:rsid w:val="00E25D8D"/>
    <w:rsid w:val="00E26FAC"/>
    <w:rsid w:val="00E42B1D"/>
    <w:rsid w:val="00E43DB0"/>
    <w:rsid w:val="00E51AEA"/>
    <w:rsid w:val="00E53031"/>
    <w:rsid w:val="00E91A51"/>
    <w:rsid w:val="00EC4ABF"/>
    <w:rsid w:val="00ED6967"/>
    <w:rsid w:val="00EF071E"/>
    <w:rsid w:val="00EF7D53"/>
    <w:rsid w:val="00F00BAA"/>
    <w:rsid w:val="00F21615"/>
    <w:rsid w:val="00F30935"/>
    <w:rsid w:val="00F32F10"/>
    <w:rsid w:val="00F40526"/>
    <w:rsid w:val="00F40AF5"/>
    <w:rsid w:val="00F56C0E"/>
    <w:rsid w:val="00F70477"/>
    <w:rsid w:val="00F76EEE"/>
    <w:rsid w:val="00F834E6"/>
    <w:rsid w:val="00FA1529"/>
    <w:rsid w:val="00FB0996"/>
    <w:rsid w:val="00FB5795"/>
    <w:rsid w:val="00FB612F"/>
    <w:rsid w:val="00FC7363"/>
    <w:rsid w:val="00FE0D2B"/>
    <w:rsid w:val="00FE3963"/>
    <w:rsid w:val="00FF54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BC2D9A"/>
  <w15:chartTrackingRefBased/>
  <w15:docId w15:val="{3B859443-B7E8-4594-B424-553C7BF98F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8660D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735FE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735FE0"/>
  </w:style>
  <w:style w:type="character" w:customStyle="1" w:styleId="eop">
    <w:name w:val="eop"/>
    <w:basedOn w:val="DefaultParagraphFont"/>
    <w:rsid w:val="00735FE0"/>
  </w:style>
  <w:style w:type="paragraph" w:styleId="BodyText">
    <w:name w:val="Body Text"/>
    <w:basedOn w:val="Normal"/>
    <w:link w:val="BodyTextChar"/>
    <w:qFormat/>
    <w:rsid w:val="00DD0EDC"/>
    <w:pPr>
      <w:spacing w:after="360" w:line="360" w:lineRule="auto"/>
    </w:pPr>
    <w:rPr>
      <w:rFonts w:ascii="Times New Roman" w:hAnsi="Times New Roman"/>
      <w:sz w:val="24"/>
    </w:rPr>
  </w:style>
  <w:style w:type="character" w:customStyle="1" w:styleId="BodyTextChar">
    <w:name w:val="Body Text Char"/>
    <w:basedOn w:val="DefaultParagraphFont"/>
    <w:link w:val="BodyText"/>
    <w:rsid w:val="00DD0EDC"/>
    <w:rPr>
      <w:rFonts w:ascii="Times New Roman" w:hAnsi="Times New Roman"/>
      <w:sz w:val="24"/>
    </w:rPr>
  </w:style>
  <w:style w:type="character" w:customStyle="1" w:styleId="Heading1Char">
    <w:name w:val="Heading 1 Char"/>
    <w:basedOn w:val="DefaultParagraphFont"/>
    <w:link w:val="Heading1"/>
    <w:uiPriority w:val="9"/>
    <w:rsid w:val="008660D6"/>
    <w:rPr>
      <w:rFonts w:ascii="Times New Roman" w:eastAsia="Times New Roman" w:hAnsi="Times New Roman" w:cs="Times New Roman"/>
      <w:b/>
      <w:bCs/>
      <w:kern w:val="36"/>
      <w:sz w:val="48"/>
      <w:szCs w:val="48"/>
      <w:lang w:eastAsia="en-GB"/>
    </w:rPr>
  </w:style>
  <w:style w:type="character" w:styleId="Hyperlink">
    <w:name w:val="Hyperlink"/>
    <w:basedOn w:val="DefaultParagraphFont"/>
    <w:uiPriority w:val="99"/>
    <w:unhideWhenUsed/>
    <w:rsid w:val="00825232"/>
    <w:rPr>
      <w:color w:val="0000FF"/>
      <w:u w:val="single"/>
    </w:rPr>
  </w:style>
  <w:style w:type="character" w:styleId="Emphasis">
    <w:name w:val="Emphasis"/>
    <w:basedOn w:val="DefaultParagraphFont"/>
    <w:uiPriority w:val="20"/>
    <w:qFormat/>
    <w:rsid w:val="005C14D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newarab.com/opinion/netanyahus-regime-coming-palestinian-digital-rights" TargetMode="External"/><Relationship Id="rId4" Type="http://schemas.openxmlformats.org/officeDocument/2006/relationships/hyperlink" Target="https://www.newarab.com/opinion/israels-facebook-bill-attack-palestinian-free-speec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849</Words>
  <Characters>4840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Cairistiona Russell</dc:creator>
  <cp:keywords/>
  <dc:description/>
  <cp:lastModifiedBy>Cairistiona Russell</cp:lastModifiedBy>
  <cp:revision>2</cp:revision>
  <dcterms:created xsi:type="dcterms:W3CDTF">2023-08-17T16:11:00Z</dcterms:created>
  <dcterms:modified xsi:type="dcterms:W3CDTF">2023-08-17T16:11:00Z</dcterms:modified>
</cp:coreProperties>
</file>